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E6" w:rsidRPr="00F55706" w:rsidRDefault="002D51EE" w:rsidP="00F557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F557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</w:t>
      </w:r>
      <w:proofErr w:type="gramStart"/>
      <w:r w:rsidR="00CC54E6" w:rsidRPr="00F557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</w:t>
      </w:r>
      <w:proofErr w:type="gramEnd"/>
      <w:r w:rsidR="00CC54E6" w:rsidRPr="00F557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Р О Е К Т</w:t>
      </w:r>
    </w:p>
    <w:p w:rsidR="00CC54E6" w:rsidRPr="00F55706" w:rsidRDefault="00CC54E6" w:rsidP="00F557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C54E6" w:rsidRPr="00F55706" w:rsidRDefault="00996DB8" w:rsidP="00F557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57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ИРКУТСКАЯ ОБЛАСТЬ</w:t>
      </w:r>
    </w:p>
    <w:p w:rsidR="00CC54E6" w:rsidRPr="00F55706" w:rsidRDefault="00996DB8" w:rsidP="00F557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57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ТУЛУНСКИЙ РАЙОН</w:t>
      </w:r>
    </w:p>
    <w:p w:rsidR="00996DB8" w:rsidRPr="00F55706" w:rsidRDefault="00CC54E6" w:rsidP="00F557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57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ДУМА </w:t>
      </w:r>
    </w:p>
    <w:p w:rsidR="00CC54E6" w:rsidRPr="00F55706" w:rsidRDefault="00F25A39" w:rsidP="00F557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57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ГАДАЛЕЙ</w:t>
      </w:r>
      <w:r w:rsidR="00CC54E6" w:rsidRPr="00F557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СКОГО СЕЛЬСКОГО ПОСЕЛЕНИЯ</w:t>
      </w:r>
    </w:p>
    <w:p w:rsidR="00F25A39" w:rsidRPr="00F55706" w:rsidRDefault="00F25A39" w:rsidP="00F557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C54E6" w:rsidRPr="00F55706" w:rsidRDefault="00CC54E6" w:rsidP="00F557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57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РЕШЕНИЕ </w:t>
      </w:r>
    </w:p>
    <w:p w:rsidR="00CC54E6" w:rsidRPr="00F55706" w:rsidRDefault="00CC54E6" w:rsidP="00F557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C54E6" w:rsidRPr="00F55706" w:rsidRDefault="00106A79" w:rsidP="00F557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57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«__» _____________  2016</w:t>
      </w:r>
      <w:r w:rsidR="00CC54E6" w:rsidRPr="00F557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г.                                                                                  № ____</w:t>
      </w:r>
    </w:p>
    <w:p w:rsidR="00CC54E6" w:rsidRDefault="00CC54E6" w:rsidP="00F557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57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с. </w:t>
      </w:r>
      <w:r w:rsidR="00F25A39" w:rsidRPr="00F557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Гадалей</w:t>
      </w:r>
    </w:p>
    <w:p w:rsidR="00771926" w:rsidRPr="00F55706" w:rsidRDefault="00771926" w:rsidP="00F557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C54E6" w:rsidRPr="00771926" w:rsidRDefault="00CC54E6" w:rsidP="00771926">
      <w:pPr>
        <w:pStyle w:val="8"/>
        <w:spacing w:before="0" w:after="0"/>
        <w:rPr>
          <w:b/>
          <w:i w:val="0"/>
        </w:rPr>
      </w:pPr>
      <w:r w:rsidRPr="00771926">
        <w:rPr>
          <w:b/>
          <w:i w:val="0"/>
        </w:rPr>
        <w:t>Об утверждении программы</w:t>
      </w:r>
    </w:p>
    <w:p w:rsidR="00CC54E6" w:rsidRPr="00771926" w:rsidRDefault="00CC54E6" w:rsidP="00771926">
      <w:pPr>
        <w:pStyle w:val="8"/>
        <w:spacing w:before="0" w:after="0"/>
        <w:rPr>
          <w:b/>
          <w:i w:val="0"/>
        </w:rPr>
      </w:pPr>
      <w:r w:rsidRPr="00771926">
        <w:rPr>
          <w:b/>
          <w:i w:val="0"/>
        </w:rPr>
        <w:t>комплексного социально-экономического</w:t>
      </w:r>
    </w:p>
    <w:p w:rsidR="00CC54E6" w:rsidRPr="00771926" w:rsidRDefault="00CC54E6" w:rsidP="00771926">
      <w:pPr>
        <w:pStyle w:val="8"/>
        <w:spacing w:before="0" w:after="0"/>
        <w:rPr>
          <w:b/>
          <w:i w:val="0"/>
        </w:rPr>
      </w:pPr>
      <w:r w:rsidRPr="00771926">
        <w:rPr>
          <w:b/>
          <w:i w:val="0"/>
        </w:rPr>
        <w:t xml:space="preserve">развития </w:t>
      </w:r>
      <w:r w:rsidR="00D00410" w:rsidRPr="00771926">
        <w:rPr>
          <w:b/>
          <w:i w:val="0"/>
        </w:rPr>
        <w:t>Гадалей</w:t>
      </w:r>
      <w:r w:rsidRPr="00771926">
        <w:rPr>
          <w:b/>
          <w:i w:val="0"/>
        </w:rPr>
        <w:t>ского сельского</w:t>
      </w:r>
      <w:r w:rsidR="00771926" w:rsidRPr="00771926">
        <w:rPr>
          <w:b/>
          <w:i w:val="0"/>
        </w:rPr>
        <w:t xml:space="preserve"> </w:t>
      </w:r>
    </w:p>
    <w:p w:rsidR="00CC54E6" w:rsidRPr="00771926" w:rsidRDefault="00CC54E6" w:rsidP="00771926">
      <w:pPr>
        <w:spacing w:after="0" w:line="240" w:lineRule="auto"/>
        <w:ind w:right="-39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   на 2017- 2022 гг.»</w:t>
      </w:r>
    </w:p>
    <w:p w:rsidR="00CC54E6" w:rsidRPr="00F55706" w:rsidRDefault="00CC54E6" w:rsidP="00771926">
      <w:pPr>
        <w:spacing w:after="0" w:line="240" w:lineRule="auto"/>
        <w:ind w:right="-3970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CC54E6" w:rsidRPr="00F55706" w:rsidRDefault="00CC54E6" w:rsidP="00F557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Федеральным законом от 28.06.2014года № 172-ФЗ «О   стратегическом планировании в Российской Федерации, письмом Министерства экономического развития Иркутской области от 24.02.2016года № 62-37-709 «О стратегическом планировании»  в целях повышения</w:t>
      </w:r>
      <w:r w:rsidRPr="00F55706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качества жизни населения, его занятости и самозанятости, экономических, социальных и культурных возможностей на основе развития промышленного производства, предпринимательства, торговой инфраструктуры и сферы услуг на территории </w:t>
      </w:r>
      <w:r w:rsidR="00D00410"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>Гадалей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ского сельского поселения,  руководствуясь  ст.6 п.8  Устава   </w:t>
      </w:r>
      <w:r w:rsidR="00D00410"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>Гадалей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ского  муниципального  образования.</w:t>
      </w:r>
    </w:p>
    <w:p w:rsidR="00CC54E6" w:rsidRPr="00F55706" w:rsidRDefault="00CC54E6" w:rsidP="00F557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54E6" w:rsidRPr="00F55706" w:rsidRDefault="00CC54E6" w:rsidP="00F557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557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ПОСТАНОВЛЯЮ:</w:t>
      </w:r>
    </w:p>
    <w:p w:rsidR="00CC54E6" w:rsidRPr="00F55706" w:rsidRDefault="00CC54E6" w:rsidP="00F557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57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:rsidR="00CC54E6" w:rsidRPr="00F55706" w:rsidRDefault="00CC54E6" w:rsidP="00F557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 Утвердить   программу комплексного социально – экономического развития   </w:t>
      </w:r>
      <w:r w:rsidRPr="00F557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                         </w:t>
      </w:r>
    </w:p>
    <w:p w:rsidR="00CC54E6" w:rsidRPr="00F55706" w:rsidRDefault="00D00410" w:rsidP="00F557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570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Гадалей</w:t>
      </w:r>
      <w:r w:rsidR="00CC54E6" w:rsidRPr="00F5570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ского   </w:t>
      </w:r>
      <w:r w:rsidR="00CC54E6"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    на период 2017 -2022 годы</w:t>
      </w:r>
    </w:p>
    <w:p w:rsidR="00CC54E6" w:rsidRPr="00F55706" w:rsidRDefault="00CC54E6" w:rsidP="00F557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54E6" w:rsidRPr="00F55706" w:rsidRDefault="00CC54E6" w:rsidP="00F557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  </w:t>
      </w:r>
      <w:proofErr w:type="gramStart"/>
      <w:r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CC54E6" w:rsidRPr="00F55706" w:rsidRDefault="00CC54E6" w:rsidP="00F557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54E6" w:rsidRPr="00F55706" w:rsidRDefault="00CC54E6" w:rsidP="00F557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>3.  Настоящее постановление опубликовать в газете «</w:t>
      </w:r>
      <w:r w:rsidR="00D00410"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нформационный вестник» и разместить на официальном сайте администрации </w:t>
      </w:r>
      <w:r w:rsidR="00D00410"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>Гадалей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ского сельского поселения   и информационно – телекоммуникационной сети «Интернет»</w:t>
      </w:r>
    </w:p>
    <w:p w:rsidR="00CC54E6" w:rsidRPr="00F55706" w:rsidRDefault="00CC54E6" w:rsidP="00F5570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CC54E6" w:rsidRPr="00F55706" w:rsidRDefault="00CC54E6" w:rsidP="00F557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CC54E6" w:rsidRPr="00F55706" w:rsidRDefault="00CC54E6" w:rsidP="00F557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Глава </w:t>
      </w:r>
      <w:r w:rsidR="00D00410"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>Гадалей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ского сельского поселения: 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В.</w:t>
      </w:r>
      <w:r w:rsidR="00996DB8"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>А.</w:t>
      </w:r>
      <w:r w:rsidR="00996DB8"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00410"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>Сафонов</w:t>
      </w:r>
    </w:p>
    <w:p w:rsidR="00CC54E6" w:rsidRPr="00F55706" w:rsidRDefault="00CC54E6" w:rsidP="00F557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C54E6" w:rsidRPr="00F55706" w:rsidRDefault="00CC54E6" w:rsidP="00F55706">
      <w:pPr>
        <w:suppressAutoHyphens/>
        <w:spacing w:after="0" w:line="240" w:lineRule="auto"/>
        <w:ind w:right="36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57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CC54E6" w:rsidRPr="00F55706" w:rsidRDefault="00CC54E6" w:rsidP="00F557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54E6" w:rsidRPr="00F55706" w:rsidRDefault="00CC54E6" w:rsidP="00F5570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</w:t>
      </w:r>
    </w:p>
    <w:p w:rsidR="00CC54E6" w:rsidRDefault="00CC54E6" w:rsidP="00F5570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36A0" w:rsidRDefault="002D36A0" w:rsidP="00F5570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36A0" w:rsidRDefault="002D36A0" w:rsidP="00F5570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36A0" w:rsidRDefault="002D36A0" w:rsidP="00F5570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36A0" w:rsidRDefault="002D36A0" w:rsidP="00F5570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36A0" w:rsidRDefault="002D36A0" w:rsidP="00F5570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36A0" w:rsidRDefault="002D36A0" w:rsidP="00F5570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36A0" w:rsidRDefault="002D36A0" w:rsidP="00F5570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36A0" w:rsidRDefault="002D36A0" w:rsidP="00F5570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36A0" w:rsidRPr="00F55706" w:rsidRDefault="002D36A0" w:rsidP="00F5570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1585" w:rsidRDefault="00311585" w:rsidP="00F557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26" w:rsidRPr="00F55706" w:rsidRDefault="00771926" w:rsidP="00F557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54E6" w:rsidRPr="00F55706" w:rsidRDefault="00311585" w:rsidP="00F557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</w:t>
      </w:r>
      <w:r w:rsidR="007719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CC54E6"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Утверждено </w:t>
      </w:r>
    </w:p>
    <w:p w:rsidR="00D00410" w:rsidRPr="00F55706" w:rsidRDefault="00CC54E6" w:rsidP="00F5570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</w:t>
      </w:r>
      <w:r w:rsidR="00D00410"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Решением Думы </w:t>
      </w:r>
    </w:p>
    <w:p w:rsidR="00CC54E6" w:rsidRPr="00F55706" w:rsidRDefault="00D00410" w:rsidP="00F5570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>Гадалей</w:t>
      </w:r>
      <w:r w:rsidR="00CC54E6"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ского</w:t>
      </w:r>
    </w:p>
    <w:p w:rsidR="00CC54E6" w:rsidRPr="00F55706" w:rsidRDefault="00CC54E6" w:rsidP="00F5570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сельского поселения  </w:t>
      </w:r>
    </w:p>
    <w:p w:rsidR="00CC54E6" w:rsidRPr="00F55706" w:rsidRDefault="00CC54E6" w:rsidP="00F5570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«___»_________2016г. №__</w:t>
      </w:r>
    </w:p>
    <w:p w:rsidR="00CC54E6" w:rsidRPr="00F55706" w:rsidRDefault="00CC54E6" w:rsidP="00F5570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</w:t>
      </w:r>
    </w:p>
    <w:p w:rsidR="00CC54E6" w:rsidRPr="00F55706" w:rsidRDefault="00CC54E6" w:rsidP="00F557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54E6" w:rsidRPr="00F55706" w:rsidRDefault="00CC54E6" w:rsidP="00F557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54E6" w:rsidRPr="00F55706" w:rsidRDefault="00CC54E6" w:rsidP="00F557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54E6" w:rsidRPr="00F55706" w:rsidRDefault="00CC54E6" w:rsidP="00F5570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54E6" w:rsidRPr="00F55706" w:rsidRDefault="00CC54E6" w:rsidP="00F5570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54E6" w:rsidRPr="00F55706" w:rsidRDefault="00CC54E6" w:rsidP="00F5570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54E6" w:rsidRPr="00467946" w:rsidRDefault="00CC54E6" w:rsidP="0077192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7946" w:rsidRDefault="00CC54E6" w:rsidP="007719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6794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</w:t>
      </w:r>
      <w:r w:rsidR="00771926" w:rsidRPr="0046794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ГРАММА </w:t>
      </w:r>
    </w:p>
    <w:p w:rsidR="00467946" w:rsidRPr="00467946" w:rsidRDefault="00467946" w:rsidP="007719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C54E6" w:rsidRPr="00467946" w:rsidRDefault="00771926" w:rsidP="007719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6794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КОМПЛЕКСНОГО </w:t>
      </w:r>
      <w:r w:rsidR="00CC54E6" w:rsidRPr="0046794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СОЦИАЛЬНО-ЭКОНОМИЧЕСКОГО РАЗВИТИЯ         </w:t>
      </w:r>
      <w:r w:rsidR="00D00410" w:rsidRPr="0046794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ГАДАЛЕЙ</w:t>
      </w:r>
      <w:r w:rsidR="00CC54E6" w:rsidRPr="0046794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СКОГО СЕЛЬСКОГО ПОСЕЛЕНИЯ</w:t>
      </w:r>
    </w:p>
    <w:p w:rsidR="00CC54E6" w:rsidRPr="00467946" w:rsidRDefault="00CC54E6" w:rsidP="007719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6794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ТУЛУНСКОГО МУНИЦИПАЛЬНОГО РАЙОНА</w:t>
      </w:r>
    </w:p>
    <w:p w:rsidR="00CC54E6" w:rsidRPr="00467946" w:rsidRDefault="00CC54E6" w:rsidP="007719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C54E6" w:rsidRPr="00467946" w:rsidRDefault="00CC54E6" w:rsidP="007719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6794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2017 - 2022 ГОДЫ.</w:t>
      </w:r>
    </w:p>
    <w:p w:rsidR="00CC54E6" w:rsidRPr="00467946" w:rsidRDefault="00CC54E6" w:rsidP="007719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C54E6" w:rsidRPr="00771926" w:rsidRDefault="00CC54E6" w:rsidP="007719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C54E6" w:rsidRPr="00F55706" w:rsidRDefault="00CC54E6" w:rsidP="007719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54E6" w:rsidRPr="00F55706" w:rsidRDefault="00CC54E6" w:rsidP="007719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54E6" w:rsidRPr="00F55706" w:rsidRDefault="00CC54E6" w:rsidP="007719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54E6" w:rsidRPr="00F55706" w:rsidRDefault="00CC54E6" w:rsidP="00F557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54E6" w:rsidRPr="00F55706" w:rsidRDefault="00CC54E6" w:rsidP="00F557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54E6" w:rsidRPr="00F55706" w:rsidRDefault="00CC54E6" w:rsidP="00F557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54E6" w:rsidRPr="00F55706" w:rsidRDefault="00CC54E6" w:rsidP="00F557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54E6" w:rsidRPr="00F55706" w:rsidRDefault="00CC54E6" w:rsidP="00F557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54E6" w:rsidRPr="00F55706" w:rsidRDefault="00CC54E6" w:rsidP="00F557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54E6" w:rsidRPr="00F55706" w:rsidRDefault="00CC54E6" w:rsidP="00F557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54E6" w:rsidRPr="00F55706" w:rsidRDefault="00CC54E6" w:rsidP="00F557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1585" w:rsidRPr="00F55706" w:rsidRDefault="00311585" w:rsidP="00F557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1585" w:rsidRPr="00F55706" w:rsidRDefault="00311585" w:rsidP="00F557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1585" w:rsidRPr="00F55706" w:rsidRDefault="00311585" w:rsidP="00F557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54E6" w:rsidRDefault="00CC54E6" w:rsidP="00F557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с. </w:t>
      </w:r>
      <w:r w:rsidR="00D00410"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>Гадалей</w:t>
      </w:r>
    </w:p>
    <w:p w:rsidR="00771926" w:rsidRDefault="00771926" w:rsidP="00F557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26" w:rsidRDefault="00771926" w:rsidP="00F557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26" w:rsidRDefault="00771926" w:rsidP="00F557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26" w:rsidRDefault="00771926" w:rsidP="00F557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26" w:rsidRDefault="00771926" w:rsidP="00F557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26" w:rsidRDefault="00771926" w:rsidP="00F557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26" w:rsidRDefault="00771926" w:rsidP="00F557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26" w:rsidRDefault="00771926" w:rsidP="00F557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26" w:rsidRDefault="00771926" w:rsidP="00F557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26" w:rsidRDefault="00771926" w:rsidP="00F557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26" w:rsidRDefault="00771926" w:rsidP="00F557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26" w:rsidRDefault="00771926" w:rsidP="00F557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26" w:rsidRDefault="00771926" w:rsidP="00F557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926" w:rsidRDefault="00771926" w:rsidP="00F557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00F1" w:rsidRPr="00F55706" w:rsidRDefault="00BC00F1" w:rsidP="00F557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C00F1" w:rsidRPr="00F55706" w:rsidRDefault="00BC00F1" w:rsidP="00F557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C00F1" w:rsidRPr="00F55706" w:rsidRDefault="00BC00F1" w:rsidP="00F557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57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                                   </w:t>
      </w:r>
      <w:r w:rsidR="00CC54E6" w:rsidRPr="00F557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</w:t>
      </w:r>
      <w:r w:rsidRPr="00F55706">
        <w:rPr>
          <w:rFonts w:ascii="Times New Roman" w:eastAsia="Calibri" w:hAnsi="Times New Roman" w:cs="Times New Roman"/>
          <w:b/>
          <w:sz w:val="24"/>
          <w:szCs w:val="24"/>
        </w:rPr>
        <w:t>ОГЛАВЛЕНИЕ</w:t>
      </w:r>
    </w:p>
    <w:p w:rsidR="00BC00F1" w:rsidRPr="00F55706" w:rsidRDefault="00BC00F1" w:rsidP="00F55706">
      <w:pPr>
        <w:pStyle w:val="afd"/>
        <w:jc w:val="center"/>
        <w:rPr>
          <w:rFonts w:eastAsia="Calibri"/>
          <w:b/>
        </w:rPr>
      </w:pPr>
    </w:p>
    <w:p w:rsidR="00BC00F1" w:rsidRPr="00F55706" w:rsidRDefault="00BC00F1" w:rsidP="00F55706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F55706">
        <w:rPr>
          <w:rFonts w:ascii="Times New Roman" w:eastAsia="Calibri" w:hAnsi="Times New Roman" w:cs="Times New Roman"/>
          <w:b/>
          <w:caps/>
          <w:sz w:val="24"/>
          <w:szCs w:val="24"/>
        </w:rPr>
        <w:t>Паспорт программы</w:t>
      </w:r>
    </w:p>
    <w:p w:rsidR="00BC00F1" w:rsidRPr="00F55706" w:rsidRDefault="00BC00F1" w:rsidP="00F55706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F55706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Общая информация о муниципальном образовании </w:t>
      </w:r>
    </w:p>
    <w:p w:rsidR="00BC00F1" w:rsidRPr="00F55706" w:rsidRDefault="00BC00F1" w:rsidP="00F55706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F55706">
        <w:rPr>
          <w:rFonts w:ascii="Times New Roman" w:eastAsia="Calibri" w:hAnsi="Times New Roman" w:cs="Times New Roman"/>
          <w:b/>
          <w:caps/>
          <w:sz w:val="24"/>
          <w:szCs w:val="24"/>
        </w:rPr>
        <w:t>Оценка социально-экономического развития муниципального образования</w:t>
      </w:r>
    </w:p>
    <w:p w:rsidR="00BC00F1" w:rsidRPr="00F55706" w:rsidRDefault="00BC00F1" w:rsidP="00F55706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706">
        <w:rPr>
          <w:rFonts w:ascii="Times New Roman" w:eastAsia="Calibri" w:hAnsi="Times New Roman" w:cs="Times New Roman"/>
          <w:sz w:val="24"/>
          <w:szCs w:val="24"/>
        </w:rPr>
        <w:t xml:space="preserve">Демографическая ситуация </w:t>
      </w:r>
      <w:r w:rsidR="00A40C61" w:rsidRPr="00F55706">
        <w:rPr>
          <w:rFonts w:ascii="Times New Roman" w:eastAsia="Calibri" w:hAnsi="Times New Roman" w:cs="Times New Roman"/>
          <w:sz w:val="24"/>
          <w:szCs w:val="24"/>
        </w:rPr>
        <w:t>Гадалей</w:t>
      </w:r>
      <w:r w:rsidRPr="00F55706">
        <w:rPr>
          <w:rFonts w:ascii="Times New Roman" w:eastAsia="Calibri" w:hAnsi="Times New Roman" w:cs="Times New Roman"/>
          <w:sz w:val="24"/>
          <w:szCs w:val="24"/>
        </w:rPr>
        <w:t>ского муниципального образования</w:t>
      </w:r>
    </w:p>
    <w:p w:rsidR="00BC00F1" w:rsidRPr="00F55706" w:rsidRDefault="00BC00F1" w:rsidP="00F55706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F55706">
        <w:rPr>
          <w:rFonts w:ascii="Times New Roman" w:eastAsia="Calibri" w:hAnsi="Times New Roman" w:cs="Times New Roman"/>
          <w:sz w:val="24"/>
          <w:szCs w:val="24"/>
        </w:rPr>
        <w:t>Развитие образования</w:t>
      </w:r>
    </w:p>
    <w:p w:rsidR="00BC00F1" w:rsidRPr="00F55706" w:rsidRDefault="00BC00F1" w:rsidP="00F55706">
      <w:pPr>
        <w:pStyle w:val="a4"/>
        <w:spacing w:line="240" w:lineRule="auto"/>
        <w:ind w:left="960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F55706">
        <w:rPr>
          <w:rFonts w:ascii="Times New Roman" w:eastAsia="Calibri" w:hAnsi="Times New Roman" w:cs="Times New Roman"/>
          <w:sz w:val="24"/>
          <w:szCs w:val="24"/>
        </w:rPr>
        <w:t>3.2.1. Дошкольные образовательные учреждения</w:t>
      </w:r>
    </w:p>
    <w:p w:rsidR="00BC00F1" w:rsidRPr="00F55706" w:rsidRDefault="00BC00F1" w:rsidP="00F55706">
      <w:pPr>
        <w:pStyle w:val="a4"/>
        <w:spacing w:line="240" w:lineRule="auto"/>
        <w:ind w:left="960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F55706">
        <w:rPr>
          <w:rFonts w:ascii="Times New Roman" w:eastAsia="Calibri" w:hAnsi="Times New Roman" w:cs="Times New Roman"/>
          <w:caps/>
          <w:sz w:val="24"/>
          <w:szCs w:val="24"/>
        </w:rPr>
        <w:t>3.2. 2</w:t>
      </w:r>
      <w:r w:rsidRPr="00F55706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</w:t>
      </w:r>
      <w:r w:rsidRPr="00F55706">
        <w:rPr>
          <w:rFonts w:ascii="Times New Roman" w:hAnsi="Times New Roman" w:cs="Times New Roman"/>
          <w:bCs/>
          <w:sz w:val="24"/>
          <w:szCs w:val="24"/>
        </w:rPr>
        <w:t>Общеобразовательные и внешкольные учреждения</w:t>
      </w:r>
    </w:p>
    <w:p w:rsidR="00BC00F1" w:rsidRPr="00F55706" w:rsidRDefault="00BC00F1" w:rsidP="00F55706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F55706">
        <w:rPr>
          <w:rFonts w:ascii="Times New Roman" w:eastAsia="Calibri" w:hAnsi="Times New Roman" w:cs="Times New Roman"/>
          <w:sz w:val="24"/>
          <w:szCs w:val="24"/>
        </w:rPr>
        <w:t>Развитие здравоохранения</w:t>
      </w:r>
    </w:p>
    <w:p w:rsidR="00BC00F1" w:rsidRPr="00F55706" w:rsidRDefault="00BC00F1" w:rsidP="00F55706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F55706">
        <w:rPr>
          <w:rFonts w:ascii="Times New Roman" w:eastAsia="Calibri" w:hAnsi="Times New Roman" w:cs="Times New Roman"/>
          <w:sz w:val="24"/>
          <w:szCs w:val="24"/>
        </w:rPr>
        <w:t>Развитие культуры</w:t>
      </w:r>
    </w:p>
    <w:p w:rsidR="00BC00F1" w:rsidRPr="00F55706" w:rsidRDefault="00BC00F1" w:rsidP="00F55706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F55706">
        <w:rPr>
          <w:rFonts w:ascii="Times New Roman" w:eastAsia="Calibri" w:hAnsi="Times New Roman" w:cs="Times New Roman"/>
          <w:sz w:val="24"/>
          <w:szCs w:val="24"/>
        </w:rPr>
        <w:t>Развитие молодежной политики, физкультуры и спорта.</w:t>
      </w:r>
    </w:p>
    <w:p w:rsidR="00BC00F1" w:rsidRPr="00F55706" w:rsidRDefault="00BC00F1" w:rsidP="00F55706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F55706">
        <w:rPr>
          <w:rFonts w:ascii="Times New Roman" w:eastAsia="Calibri" w:hAnsi="Times New Roman" w:cs="Times New Roman"/>
          <w:sz w:val="24"/>
          <w:szCs w:val="24"/>
        </w:rPr>
        <w:t>Трудовые ресурсы, занятость населения.</w:t>
      </w:r>
    </w:p>
    <w:p w:rsidR="00BC00F1" w:rsidRPr="00F55706" w:rsidRDefault="00BC00F1" w:rsidP="00F55706">
      <w:pPr>
        <w:pStyle w:val="a4"/>
        <w:numPr>
          <w:ilvl w:val="2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55706">
        <w:rPr>
          <w:rFonts w:ascii="Times New Roman" w:eastAsia="Calibri" w:hAnsi="Times New Roman" w:cs="Times New Roman"/>
          <w:b/>
          <w:i/>
          <w:sz w:val="24"/>
          <w:szCs w:val="24"/>
        </w:rPr>
        <w:t>Характеристика трудовых ресурсов</w:t>
      </w:r>
    </w:p>
    <w:p w:rsidR="00BC00F1" w:rsidRPr="00F55706" w:rsidRDefault="00BC00F1" w:rsidP="00F55706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F55706">
        <w:rPr>
          <w:rFonts w:ascii="Times New Roman" w:eastAsia="Calibri" w:hAnsi="Times New Roman" w:cs="Times New Roman"/>
          <w:sz w:val="24"/>
          <w:szCs w:val="24"/>
        </w:rPr>
        <w:t>Уровень и качество жизни населения.</w:t>
      </w:r>
    </w:p>
    <w:p w:rsidR="00BC00F1" w:rsidRPr="00F55706" w:rsidRDefault="00BC00F1" w:rsidP="00F55706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F55706">
        <w:rPr>
          <w:rFonts w:ascii="Times New Roman" w:eastAsia="Calibri" w:hAnsi="Times New Roman" w:cs="Times New Roman"/>
          <w:sz w:val="24"/>
          <w:szCs w:val="24"/>
        </w:rPr>
        <w:t xml:space="preserve">Оценка финансового состояния </w:t>
      </w:r>
      <w:r w:rsidR="00A40C61" w:rsidRPr="00F55706">
        <w:rPr>
          <w:rFonts w:ascii="Times New Roman" w:eastAsia="Calibri" w:hAnsi="Times New Roman" w:cs="Times New Roman"/>
          <w:sz w:val="24"/>
          <w:szCs w:val="24"/>
        </w:rPr>
        <w:t>Гадалей</w:t>
      </w:r>
      <w:r w:rsidRPr="00F55706">
        <w:rPr>
          <w:rFonts w:ascii="Times New Roman" w:eastAsia="Calibri" w:hAnsi="Times New Roman" w:cs="Times New Roman"/>
          <w:sz w:val="24"/>
          <w:szCs w:val="24"/>
        </w:rPr>
        <w:t>ского муниципального образования</w:t>
      </w:r>
    </w:p>
    <w:p w:rsidR="00BC00F1" w:rsidRPr="00F55706" w:rsidRDefault="00BC00F1" w:rsidP="00F55706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F55706">
        <w:rPr>
          <w:rFonts w:ascii="Times New Roman" w:eastAsia="Calibri" w:hAnsi="Times New Roman" w:cs="Times New Roman"/>
          <w:sz w:val="24"/>
          <w:szCs w:val="24"/>
        </w:rPr>
        <w:t>Анализ структуры экономики:</w:t>
      </w:r>
    </w:p>
    <w:p w:rsidR="00BC00F1" w:rsidRPr="00F55706" w:rsidRDefault="00BC00F1" w:rsidP="00F55706">
      <w:pPr>
        <w:pStyle w:val="a4"/>
        <w:numPr>
          <w:ilvl w:val="2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F55706">
        <w:rPr>
          <w:rFonts w:ascii="Times New Roman" w:eastAsia="Calibri" w:hAnsi="Times New Roman" w:cs="Times New Roman"/>
          <w:sz w:val="24"/>
          <w:szCs w:val="24"/>
        </w:rPr>
        <w:t xml:space="preserve">Уровень развития транспорта и связи, в т. характеристика автомобильных дорог. </w:t>
      </w:r>
    </w:p>
    <w:p w:rsidR="00BC00F1" w:rsidRPr="00F55706" w:rsidRDefault="00BC00F1" w:rsidP="00F55706">
      <w:pPr>
        <w:pStyle w:val="a4"/>
        <w:numPr>
          <w:ilvl w:val="2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F55706">
        <w:rPr>
          <w:rFonts w:ascii="Times New Roman" w:eastAsia="Calibri" w:hAnsi="Times New Roman" w:cs="Times New Roman"/>
          <w:sz w:val="24"/>
          <w:szCs w:val="24"/>
        </w:rPr>
        <w:t>Уровень развития малого и среднего предпринимательства и его роль в социально-экономическом развитии муниципального образования.</w:t>
      </w:r>
    </w:p>
    <w:p w:rsidR="00BC00F1" w:rsidRPr="00F55706" w:rsidRDefault="00BC00F1" w:rsidP="00F55706">
      <w:pPr>
        <w:pStyle w:val="a4"/>
        <w:numPr>
          <w:ilvl w:val="2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F55706">
        <w:rPr>
          <w:rFonts w:ascii="Times New Roman" w:eastAsia="Calibri" w:hAnsi="Times New Roman" w:cs="Times New Roman"/>
          <w:sz w:val="24"/>
          <w:szCs w:val="24"/>
        </w:rPr>
        <w:t>Уровень развития агропромышленного комплекса.</w:t>
      </w:r>
    </w:p>
    <w:p w:rsidR="00BC00F1" w:rsidRPr="00F55706" w:rsidRDefault="00BC00F1" w:rsidP="00F55706">
      <w:pPr>
        <w:pStyle w:val="a4"/>
        <w:numPr>
          <w:ilvl w:val="2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F55706">
        <w:rPr>
          <w:rFonts w:ascii="Times New Roman" w:eastAsia="Calibri" w:hAnsi="Times New Roman" w:cs="Times New Roman"/>
          <w:sz w:val="24"/>
          <w:szCs w:val="24"/>
        </w:rPr>
        <w:t>Уровень развития жилищно-коммунального хозяйства.</w:t>
      </w:r>
    </w:p>
    <w:p w:rsidR="00BC00F1" w:rsidRPr="00F55706" w:rsidRDefault="00BC00F1" w:rsidP="00F55706">
      <w:pPr>
        <w:pStyle w:val="a4"/>
        <w:numPr>
          <w:ilvl w:val="2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F55706">
        <w:rPr>
          <w:rFonts w:ascii="Times New Roman" w:eastAsia="Calibri" w:hAnsi="Times New Roman" w:cs="Times New Roman"/>
          <w:sz w:val="24"/>
          <w:szCs w:val="24"/>
        </w:rPr>
        <w:t>Оценка состояния окружающей среды.</w:t>
      </w:r>
    </w:p>
    <w:p w:rsidR="00BC00F1" w:rsidRPr="00F55706" w:rsidRDefault="00BC00F1" w:rsidP="00F55706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F55706">
        <w:rPr>
          <w:rFonts w:ascii="Times New Roman" w:eastAsia="Calibri" w:hAnsi="Times New Roman" w:cs="Times New Roman"/>
          <w:b/>
          <w:caps/>
          <w:sz w:val="24"/>
          <w:szCs w:val="24"/>
        </w:rPr>
        <w:t>Основные проблемы социально-экономического развития поселения</w:t>
      </w:r>
    </w:p>
    <w:p w:rsidR="00BC00F1" w:rsidRPr="00F55706" w:rsidRDefault="00BC00F1" w:rsidP="00F55706">
      <w:pPr>
        <w:pStyle w:val="afd"/>
        <w:numPr>
          <w:ilvl w:val="1"/>
          <w:numId w:val="6"/>
        </w:numPr>
      </w:pPr>
      <w:r w:rsidRPr="00F55706">
        <w:t>Перечень основных проблем и их обоснование с учетом количественных характеристик.</w:t>
      </w:r>
    </w:p>
    <w:p w:rsidR="00BC00F1" w:rsidRPr="00F55706" w:rsidRDefault="00BC00F1" w:rsidP="00F55706">
      <w:pPr>
        <w:pStyle w:val="afd"/>
        <w:numPr>
          <w:ilvl w:val="1"/>
          <w:numId w:val="6"/>
        </w:numPr>
      </w:pPr>
      <w:r w:rsidRPr="00F55706">
        <w:t xml:space="preserve">Анализ конкурентных преимуществ поселения: </w:t>
      </w:r>
      <w:r w:rsidRPr="00F55706">
        <w:rPr>
          <w:lang w:val="en-US"/>
        </w:rPr>
        <w:t>SWOT</w:t>
      </w:r>
      <w:r w:rsidRPr="00F55706">
        <w:t>-анализ.</w:t>
      </w:r>
    </w:p>
    <w:p w:rsidR="00BC00F1" w:rsidRPr="00F55706" w:rsidRDefault="00BC00F1" w:rsidP="00F55706">
      <w:pPr>
        <w:numPr>
          <w:ilvl w:val="0"/>
          <w:numId w:val="6"/>
        </w:numPr>
        <w:spacing w:after="200" w:line="240" w:lineRule="auto"/>
        <w:contextualSpacing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F55706">
        <w:rPr>
          <w:rFonts w:ascii="Times New Roman" w:eastAsia="Calibri" w:hAnsi="Times New Roman" w:cs="Times New Roman"/>
          <w:b/>
          <w:caps/>
          <w:sz w:val="24"/>
          <w:szCs w:val="24"/>
        </w:rPr>
        <w:t>Оценка действующих мер по улучшению социально-экономического положения муниципального образованияпЕРЕЧЕНЬ МЕРОПРИЯТИЙ, ОБЕСПЕЧИВАЮЩИХ ДОСТИЖЕНИЕ ЦЕЛЕВЫХ ПОКАЗАТЕЛЕЙ</w:t>
      </w:r>
    </w:p>
    <w:p w:rsidR="00BC00F1" w:rsidRPr="00F55706" w:rsidRDefault="00BC00F1" w:rsidP="00F55706">
      <w:pPr>
        <w:pStyle w:val="a4"/>
        <w:numPr>
          <w:ilvl w:val="1"/>
          <w:numId w:val="6"/>
        </w:numPr>
        <w:spacing w:after="0" w:line="240" w:lineRule="auto"/>
        <w:ind w:left="958" w:hanging="374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F55706">
        <w:rPr>
          <w:rFonts w:ascii="Times New Roman" w:eastAsia="Calibri" w:hAnsi="Times New Roman" w:cs="Times New Roman"/>
          <w:sz w:val="24"/>
          <w:szCs w:val="24"/>
        </w:rPr>
        <w:t xml:space="preserve">Краткое описание целевых муниципальных </w:t>
      </w:r>
      <w:proofErr w:type="gramStart"/>
      <w:r w:rsidRPr="00F55706">
        <w:rPr>
          <w:rFonts w:ascii="Times New Roman" w:eastAsia="Calibri" w:hAnsi="Times New Roman" w:cs="Times New Roman"/>
          <w:sz w:val="24"/>
          <w:szCs w:val="24"/>
        </w:rPr>
        <w:t>программ</w:t>
      </w:r>
      <w:proofErr w:type="gramEnd"/>
      <w:r w:rsidRPr="00F5570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 w:rsidRPr="00F55706">
        <w:rPr>
          <w:rFonts w:ascii="Times New Roman" w:eastAsia="Calibri" w:hAnsi="Times New Roman" w:cs="Times New Roman"/>
          <w:sz w:val="24"/>
          <w:szCs w:val="24"/>
        </w:rPr>
        <w:t>какие</w:t>
      </w:r>
      <w:proofErr w:type="gramEnd"/>
      <w:r w:rsidRPr="00F55706">
        <w:rPr>
          <w:rFonts w:ascii="Times New Roman" w:eastAsia="Calibri" w:hAnsi="Times New Roman" w:cs="Times New Roman"/>
          <w:sz w:val="24"/>
          <w:szCs w:val="24"/>
        </w:rPr>
        <w:t xml:space="preserve"> основные проблемы они решают.</w:t>
      </w:r>
    </w:p>
    <w:p w:rsidR="00BC00F1" w:rsidRPr="00F55706" w:rsidRDefault="00BC00F1" w:rsidP="00F55706">
      <w:pPr>
        <w:pStyle w:val="a4"/>
        <w:numPr>
          <w:ilvl w:val="1"/>
          <w:numId w:val="6"/>
        </w:numPr>
        <w:spacing w:after="0" w:line="240" w:lineRule="auto"/>
        <w:ind w:left="958" w:hanging="374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F55706">
        <w:rPr>
          <w:rFonts w:ascii="Times New Roman" w:eastAsia="Calibri" w:hAnsi="Times New Roman" w:cs="Times New Roman"/>
          <w:sz w:val="24"/>
          <w:szCs w:val="24"/>
        </w:rPr>
        <w:t>Муниципальное - частное партнерство, межмуниципальное сотрудничество.</w:t>
      </w:r>
    </w:p>
    <w:p w:rsidR="00BC00F1" w:rsidRPr="00F55706" w:rsidRDefault="00BC00F1" w:rsidP="00F55706">
      <w:pPr>
        <w:numPr>
          <w:ilvl w:val="0"/>
          <w:numId w:val="6"/>
        </w:numPr>
        <w:spacing w:after="200" w:line="240" w:lineRule="auto"/>
        <w:contextualSpacing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F55706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Резервы (ресурсы) социально-экономического развития поселения </w:t>
      </w:r>
    </w:p>
    <w:p w:rsidR="00BC00F1" w:rsidRPr="00F55706" w:rsidRDefault="00BC00F1" w:rsidP="00F55706">
      <w:pPr>
        <w:pStyle w:val="a4"/>
        <w:numPr>
          <w:ilvl w:val="1"/>
          <w:numId w:val="6"/>
        </w:numPr>
        <w:spacing w:after="0" w:line="240" w:lineRule="auto"/>
        <w:ind w:left="958" w:hanging="374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F55706">
        <w:rPr>
          <w:rFonts w:ascii="Times New Roman" w:eastAsia="Calibri" w:hAnsi="Times New Roman" w:cs="Times New Roman"/>
          <w:sz w:val="24"/>
          <w:szCs w:val="24"/>
        </w:rPr>
        <w:t>Наличие земельных ресурсов.</w:t>
      </w:r>
    </w:p>
    <w:p w:rsidR="00BC00F1" w:rsidRPr="00F55706" w:rsidRDefault="00BC00F1" w:rsidP="00F55706">
      <w:pPr>
        <w:pStyle w:val="a4"/>
        <w:spacing w:line="240" w:lineRule="auto"/>
        <w:ind w:left="958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BC00F1" w:rsidRPr="00F55706" w:rsidRDefault="00BC00F1" w:rsidP="00F5570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F55706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мЕХАНИЗМ РЕАЛИЗАЦИИ пРОГРАММЫ ВКЛЮЧАЕТ: </w:t>
      </w:r>
    </w:p>
    <w:p w:rsidR="00BC00F1" w:rsidRPr="00F55706" w:rsidRDefault="00BC00F1" w:rsidP="00F55706">
      <w:pPr>
        <w:pStyle w:val="afd"/>
        <w:numPr>
          <w:ilvl w:val="1"/>
          <w:numId w:val="6"/>
        </w:numPr>
      </w:pPr>
      <w:r w:rsidRPr="00F55706">
        <w:t>Определение координатора программы</w:t>
      </w:r>
    </w:p>
    <w:p w:rsidR="00BC00F1" w:rsidRPr="00F55706" w:rsidRDefault="00BC00F1" w:rsidP="00F55706">
      <w:pPr>
        <w:pStyle w:val="afd"/>
        <w:numPr>
          <w:ilvl w:val="0"/>
          <w:numId w:val="6"/>
        </w:numPr>
        <w:rPr>
          <w:b/>
        </w:rPr>
      </w:pPr>
      <w:r w:rsidRPr="00F55706">
        <w:rPr>
          <w:b/>
        </w:rPr>
        <w:t xml:space="preserve"> Ресурсное обеспечение программы</w:t>
      </w:r>
    </w:p>
    <w:p w:rsidR="00BC00F1" w:rsidRPr="00F55706" w:rsidRDefault="00BC00F1" w:rsidP="00F55706">
      <w:pPr>
        <w:pStyle w:val="afd"/>
        <w:numPr>
          <w:ilvl w:val="0"/>
          <w:numId w:val="6"/>
        </w:numPr>
        <w:rPr>
          <w:b/>
        </w:rPr>
      </w:pPr>
      <w:r w:rsidRPr="00F55706">
        <w:rPr>
          <w:b/>
        </w:rPr>
        <w:t>Оценка эффективности социально-экономических последствий от реализации программы</w:t>
      </w:r>
    </w:p>
    <w:p w:rsidR="00BC00F1" w:rsidRPr="00F55706" w:rsidRDefault="00BC00F1" w:rsidP="00F55706">
      <w:pPr>
        <w:pStyle w:val="afd"/>
        <w:numPr>
          <w:ilvl w:val="0"/>
          <w:numId w:val="6"/>
        </w:numPr>
        <w:rPr>
          <w:b/>
        </w:rPr>
      </w:pPr>
      <w:r w:rsidRPr="00F55706">
        <w:rPr>
          <w:b/>
        </w:rPr>
        <w:t xml:space="preserve">Организация управления программой и </w:t>
      </w:r>
      <w:proofErr w:type="gramStart"/>
      <w:r w:rsidRPr="00F55706">
        <w:rPr>
          <w:b/>
        </w:rPr>
        <w:t>контроль за</w:t>
      </w:r>
      <w:proofErr w:type="gramEnd"/>
      <w:r w:rsidRPr="00F55706">
        <w:rPr>
          <w:b/>
        </w:rPr>
        <w:t xml:space="preserve"> ходом ее реализации</w:t>
      </w:r>
    </w:p>
    <w:p w:rsidR="00BC00F1" w:rsidRPr="00F55706" w:rsidRDefault="00BC00F1" w:rsidP="00F55706">
      <w:pPr>
        <w:pStyle w:val="afd"/>
        <w:numPr>
          <w:ilvl w:val="0"/>
          <w:numId w:val="6"/>
        </w:numPr>
        <w:rPr>
          <w:b/>
        </w:rPr>
      </w:pPr>
      <w:r w:rsidRPr="00F55706">
        <w:rPr>
          <w:b/>
        </w:rPr>
        <w:t>Заключение</w:t>
      </w:r>
    </w:p>
    <w:p w:rsidR="00CC54E6" w:rsidRPr="00F55706" w:rsidRDefault="00CC54E6" w:rsidP="00F557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6DB8" w:rsidRDefault="00996DB8" w:rsidP="00F557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7946" w:rsidRPr="00F55706" w:rsidRDefault="00467946" w:rsidP="00F557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2602" w:rsidRPr="00F55706" w:rsidRDefault="002E2602" w:rsidP="00F557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2602" w:rsidRPr="00F55706" w:rsidRDefault="002E2602" w:rsidP="00F55706">
      <w:pPr>
        <w:numPr>
          <w:ilvl w:val="0"/>
          <w:numId w:val="7"/>
        </w:num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F55706">
        <w:rPr>
          <w:rFonts w:ascii="Times New Roman" w:eastAsia="Calibri" w:hAnsi="Times New Roman" w:cs="Times New Roman"/>
          <w:b/>
          <w:caps/>
          <w:sz w:val="24"/>
          <w:szCs w:val="24"/>
        </w:rPr>
        <w:lastRenderedPageBreak/>
        <w:t>Паспорт программы</w:t>
      </w:r>
    </w:p>
    <w:tbl>
      <w:tblPr>
        <w:tblW w:w="991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1"/>
        <w:gridCol w:w="7702"/>
      </w:tblGrid>
      <w:tr w:rsidR="002E2602" w:rsidRPr="00F55706" w:rsidTr="00996DB8">
        <w:trPr>
          <w:trHeight w:val="466"/>
        </w:trPr>
        <w:tc>
          <w:tcPr>
            <w:tcW w:w="2211" w:type="dxa"/>
          </w:tcPr>
          <w:p w:rsidR="002E2602" w:rsidRPr="00F55706" w:rsidRDefault="002E2602" w:rsidP="00F557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2E2602" w:rsidRPr="00F55706" w:rsidRDefault="002E2602" w:rsidP="00F557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Программы:</w:t>
            </w:r>
          </w:p>
        </w:tc>
        <w:tc>
          <w:tcPr>
            <w:tcW w:w="7702" w:type="dxa"/>
          </w:tcPr>
          <w:p w:rsidR="002E2602" w:rsidRPr="00F55706" w:rsidRDefault="002E2602" w:rsidP="00F557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0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«Комплексного социально-экономического развития</w:t>
            </w:r>
            <w:r w:rsidR="00A40C61" w:rsidRPr="00F55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5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40C61" w:rsidRPr="00F55706">
              <w:rPr>
                <w:rFonts w:ascii="Times New Roman" w:eastAsia="Calibri" w:hAnsi="Times New Roman" w:cs="Times New Roman"/>
                <w:sz w:val="24"/>
                <w:szCs w:val="24"/>
              </w:rPr>
              <w:t>Гадалейского сельского поселения</w:t>
            </w:r>
            <w:r w:rsidR="00996DB8" w:rsidRPr="00F55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40C61" w:rsidRPr="00F55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Тулунского муниципального района </w:t>
            </w:r>
            <w:r w:rsidRPr="00F55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2017-2022 годы» </w:t>
            </w:r>
          </w:p>
        </w:tc>
      </w:tr>
      <w:tr w:rsidR="002E2602" w:rsidRPr="00F55706" w:rsidTr="00996DB8">
        <w:trPr>
          <w:trHeight w:val="6663"/>
        </w:trPr>
        <w:tc>
          <w:tcPr>
            <w:tcW w:w="2211" w:type="dxa"/>
          </w:tcPr>
          <w:p w:rsidR="002E2602" w:rsidRPr="00F55706" w:rsidRDefault="002E2602" w:rsidP="00F557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2602" w:rsidRPr="00F55706" w:rsidRDefault="002E2602" w:rsidP="00F557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для разработки программы </w:t>
            </w:r>
          </w:p>
        </w:tc>
        <w:tc>
          <w:tcPr>
            <w:tcW w:w="7702" w:type="dxa"/>
          </w:tcPr>
          <w:p w:rsidR="002E2602" w:rsidRPr="00F55706" w:rsidRDefault="002E2602" w:rsidP="00F557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06.10.2003 года№ 131-ФЗ «Об общих принципах организации местного самоуправления в Российской Федерации»;</w:t>
            </w:r>
          </w:p>
          <w:p w:rsidR="002E2602" w:rsidRPr="00F55706" w:rsidRDefault="002E2602" w:rsidP="00F557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-Федеральный закон от 28.06.2014г. №172-ФЗ «О стратегическом планировании в Российской Федерации»;</w:t>
            </w:r>
          </w:p>
          <w:p w:rsidR="002E2602" w:rsidRPr="00F55706" w:rsidRDefault="002E2602" w:rsidP="00F557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Устав Гадалейского муниципального образования; </w:t>
            </w:r>
          </w:p>
          <w:p w:rsidR="002E2602" w:rsidRPr="00F55706" w:rsidRDefault="002E2602" w:rsidP="00F557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Генеральный план Гадалейского сельского поселения</w:t>
            </w:r>
            <w:r w:rsidR="00A40C61"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утвержденный Решением Думы от </w:t>
            </w: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17.12.2013г. № 35</w:t>
            </w:r>
          </w:p>
          <w:p w:rsidR="002E2602" w:rsidRPr="00F55706" w:rsidRDefault="002E2602" w:rsidP="00F557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постановление администрации Гадалейского сельского поселения от 31 декабря 2015г. №47 «Об утверждении Положения о порядке принятия решений о разработке муниципальных программ </w:t>
            </w:r>
            <w:r w:rsidR="00A40C61"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Гадалей</w:t>
            </w: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и их формирования, и реализации»; </w:t>
            </w:r>
          </w:p>
          <w:p w:rsidR="002E2602" w:rsidRPr="00F55706" w:rsidRDefault="002E2602" w:rsidP="00F557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-постановление администрации Гадалейского сельского поселения от 16 июня 2015г. №16 «Об утверждении Положения о порядке разработки и корректировки прогнозов социально-экономического развития Гадалейского сельского поселения на среднесрочный и долгосрочный периоды»;</w:t>
            </w:r>
          </w:p>
          <w:p w:rsidR="002E2602" w:rsidRPr="00F55706" w:rsidRDefault="002E2602" w:rsidP="00F557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-постановление администрации Гадалейского сельского поселения от 16.05.2016г. № 41 «Об отдельных вопросах разработки и корректировки документов стратегического планирования Гадалейского сельского поселения»;</w:t>
            </w:r>
          </w:p>
          <w:p w:rsidR="002E2602" w:rsidRPr="00F55706" w:rsidRDefault="002E2602" w:rsidP="00F557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-распоряжение главы администрации Гадалейского сельского по</w:t>
            </w:r>
            <w:r w:rsidR="00FE5E00"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селения от 30 декабря 2014г. №86</w:t>
            </w: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плана подготовки документов стратегического планирования Гадалейского сельского поселения»</w:t>
            </w:r>
          </w:p>
        </w:tc>
      </w:tr>
      <w:tr w:rsidR="002E2602" w:rsidRPr="00F55706" w:rsidTr="00996DB8">
        <w:trPr>
          <w:trHeight w:val="549"/>
        </w:trPr>
        <w:tc>
          <w:tcPr>
            <w:tcW w:w="2211" w:type="dxa"/>
          </w:tcPr>
          <w:p w:rsidR="002E2602" w:rsidRPr="00F55706" w:rsidRDefault="002E2602" w:rsidP="00F557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Разработчики </w:t>
            </w:r>
          </w:p>
          <w:p w:rsidR="002E2602" w:rsidRPr="00F55706" w:rsidRDefault="002E2602" w:rsidP="00F557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программы:</w:t>
            </w:r>
          </w:p>
        </w:tc>
        <w:tc>
          <w:tcPr>
            <w:tcW w:w="7702" w:type="dxa"/>
          </w:tcPr>
          <w:p w:rsidR="002E2602" w:rsidRPr="00F55706" w:rsidRDefault="002E2602" w:rsidP="00F55706">
            <w:pPr>
              <w:spacing w:after="0" w:line="240" w:lineRule="auto"/>
              <w:rPr>
                <w:sz w:val="24"/>
                <w:szCs w:val="24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Администрация Гадалейского муниципального образования</w:t>
            </w:r>
          </w:p>
        </w:tc>
      </w:tr>
      <w:tr w:rsidR="002E2602" w:rsidRPr="00F55706" w:rsidTr="00996DB8">
        <w:trPr>
          <w:trHeight w:val="466"/>
        </w:trPr>
        <w:tc>
          <w:tcPr>
            <w:tcW w:w="2211" w:type="dxa"/>
          </w:tcPr>
          <w:p w:rsidR="002E2602" w:rsidRPr="00F55706" w:rsidRDefault="002E2602" w:rsidP="00F557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Цель программы:</w:t>
            </w:r>
          </w:p>
        </w:tc>
        <w:tc>
          <w:tcPr>
            <w:tcW w:w="7702" w:type="dxa"/>
          </w:tcPr>
          <w:p w:rsidR="002E2602" w:rsidRPr="00F55706" w:rsidRDefault="002E2602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базы для обеспечения устойчивого роста экономики населенных пунктов;</w:t>
            </w:r>
          </w:p>
          <w:p w:rsidR="002E2602" w:rsidRPr="00F55706" w:rsidRDefault="002E2602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поступлений в бюджет;</w:t>
            </w:r>
          </w:p>
          <w:p w:rsidR="002E2602" w:rsidRPr="00F55706" w:rsidRDefault="002E2602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условий жизни населения;</w:t>
            </w:r>
          </w:p>
          <w:p w:rsidR="002E2602" w:rsidRPr="00F55706" w:rsidRDefault="002E2602" w:rsidP="00F557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способности муниципального образования к саморазвитию.</w:t>
            </w:r>
          </w:p>
        </w:tc>
      </w:tr>
      <w:tr w:rsidR="002E2602" w:rsidRPr="00F55706" w:rsidTr="00996DB8">
        <w:trPr>
          <w:trHeight w:val="1693"/>
        </w:trPr>
        <w:tc>
          <w:tcPr>
            <w:tcW w:w="2211" w:type="dxa"/>
          </w:tcPr>
          <w:p w:rsidR="002E2602" w:rsidRPr="00F55706" w:rsidRDefault="002E2602" w:rsidP="00F557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программы:</w:t>
            </w:r>
          </w:p>
        </w:tc>
        <w:tc>
          <w:tcPr>
            <w:tcW w:w="7702" w:type="dxa"/>
          </w:tcPr>
          <w:p w:rsidR="002E2602" w:rsidRPr="00F55706" w:rsidRDefault="002E2602" w:rsidP="00F557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строительство объектов социальной сферы;</w:t>
            </w:r>
          </w:p>
          <w:p w:rsidR="002E2602" w:rsidRPr="00F55706" w:rsidRDefault="002E2602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укрепление материально-технической базы объектов</w:t>
            </w:r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сферы;</w:t>
            </w:r>
          </w:p>
          <w:p w:rsidR="002E2602" w:rsidRPr="00F55706" w:rsidRDefault="002E2602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благоприятного предпринимательского климата на территории поселок;</w:t>
            </w:r>
          </w:p>
          <w:p w:rsidR="002E2602" w:rsidRPr="00F55706" w:rsidRDefault="002E2602" w:rsidP="00F55706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сохранение общественной безопасности;</w:t>
            </w:r>
          </w:p>
          <w:p w:rsidR="002E2602" w:rsidRPr="00F55706" w:rsidRDefault="002E2602" w:rsidP="00F557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сохранение и развитие культуры</w:t>
            </w:r>
          </w:p>
        </w:tc>
      </w:tr>
      <w:tr w:rsidR="002E2602" w:rsidRPr="00F55706" w:rsidTr="00996DB8">
        <w:trPr>
          <w:trHeight w:val="1611"/>
        </w:trPr>
        <w:tc>
          <w:tcPr>
            <w:tcW w:w="2211" w:type="dxa"/>
          </w:tcPr>
          <w:p w:rsidR="002E2602" w:rsidRPr="00F55706" w:rsidRDefault="002E2602" w:rsidP="00F557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программных мероприятий</w:t>
            </w:r>
          </w:p>
        </w:tc>
        <w:tc>
          <w:tcPr>
            <w:tcW w:w="7702" w:type="dxa"/>
          </w:tcPr>
          <w:p w:rsidR="002E2602" w:rsidRPr="00467946" w:rsidRDefault="002E2602" w:rsidP="00F5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Администрация Гадалейского муниципального образования</w:t>
            </w:r>
          </w:p>
          <w:p w:rsidR="002E2602" w:rsidRPr="00467946" w:rsidRDefault="002E2602" w:rsidP="00F5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67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и организации различных форм собственности, находящиеся и функционирующие на территории Гадалейского муниципального образования</w:t>
            </w:r>
          </w:p>
          <w:p w:rsidR="002E2602" w:rsidRPr="00467946" w:rsidRDefault="002E2602" w:rsidP="00F5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Население Гадалейского сельского поселения</w:t>
            </w:r>
          </w:p>
        </w:tc>
      </w:tr>
      <w:tr w:rsidR="002E2602" w:rsidRPr="00F55706" w:rsidTr="00996DB8">
        <w:trPr>
          <w:trHeight w:val="772"/>
        </w:trPr>
        <w:tc>
          <w:tcPr>
            <w:tcW w:w="2211" w:type="dxa"/>
          </w:tcPr>
          <w:p w:rsidR="002E2602" w:rsidRPr="00F55706" w:rsidRDefault="002E2602" w:rsidP="00F557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 этапы </w:t>
            </w:r>
          </w:p>
          <w:p w:rsidR="002E2602" w:rsidRPr="00F55706" w:rsidRDefault="002E2602" w:rsidP="00F557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</w:t>
            </w:r>
          </w:p>
          <w:p w:rsidR="002E2602" w:rsidRPr="00F55706" w:rsidRDefault="002E2602" w:rsidP="00F557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Программы:</w:t>
            </w:r>
          </w:p>
        </w:tc>
        <w:tc>
          <w:tcPr>
            <w:tcW w:w="7702" w:type="dxa"/>
          </w:tcPr>
          <w:p w:rsidR="002E2602" w:rsidRPr="00F55706" w:rsidRDefault="002E2602" w:rsidP="00F557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2017 - 2022 годы</w:t>
            </w:r>
          </w:p>
        </w:tc>
      </w:tr>
      <w:tr w:rsidR="002E2602" w:rsidRPr="00F55706" w:rsidTr="00996DB8">
        <w:trPr>
          <w:trHeight w:val="50"/>
        </w:trPr>
        <w:tc>
          <w:tcPr>
            <w:tcW w:w="2211" w:type="dxa"/>
          </w:tcPr>
          <w:p w:rsidR="002E2602" w:rsidRPr="00F55706" w:rsidRDefault="002E2602" w:rsidP="00F557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</w:t>
            </w: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основных мероприятий</w:t>
            </w:r>
          </w:p>
        </w:tc>
        <w:tc>
          <w:tcPr>
            <w:tcW w:w="7702" w:type="dxa"/>
          </w:tcPr>
          <w:p w:rsidR="002E2602" w:rsidRPr="00F55706" w:rsidRDefault="002E2602" w:rsidP="00F557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- Содержание автомобильных дорог в черте населенных пунктов </w:t>
            </w:r>
            <w:r w:rsidRPr="00F55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Гадалейского сельского поселения в т. ч. устройство пешеходных дорожек;</w:t>
            </w:r>
          </w:p>
          <w:p w:rsidR="00106A79" w:rsidRPr="00F55706" w:rsidRDefault="00996DB8" w:rsidP="00F557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</w:t>
            </w:r>
            <w:r w:rsidR="002E2602" w:rsidRPr="00F55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беспечение населения питьевой водой (стр</w:t>
            </w:r>
            <w:r w:rsidR="00FE5E00" w:rsidRPr="00F55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оительство зимнего водопровода</w:t>
            </w:r>
            <w:r w:rsidR="002E2602" w:rsidRPr="00F55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приобрете</w:t>
            </w:r>
            <w:r w:rsidR="00FE5E00" w:rsidRPr="00F55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ние и доставка труб для </w:t>
            </w:r>
            <w:r w:rsidR="002E2602" w:rsidRPr="00F55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водопровода, приобретение и доставка глубинных насосов для водонапорных башен</w:t>
            </w:r>
            <w:r w:rsidR="00106A79" w:rsidRPr="00F55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2E2602" w:rsidRPr="00F55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2E2602" w:rsidRPr="00F55706" w:rsidRDefault="002E2602" w:rsidP="00F557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-благоустройство территории Гадалейского сельского поселения (уличное освещение, строительство детских площадок, уборка свалок временного хранения ТБО);</w:t>
            </w:r>
          </w:p>
          <w:p w:rsidR="002E2602" w:rsidRPr="00F55706" w:rsidRDefault="002E2602" w:rsidP="00F557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предупреждение ЧС на территории </w:t>
            </w:r>
            <w:r w:rsidR="00A40C61" w:rsidRPr="00F55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Гадалей</w:t>
            </w:r>
            <w:r w:rsidRPr="00F55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ского сельского поселения (создание </w:t>
            </w:r>
            <w:r w:rsidR="009B3CE9" w:rsidRPr="00F55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минерализованных полос вокруг населенных пунктов</w:t>
            </w:r>
            <w:r w:rsidRPr="00F55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);</w:t>
            </w:r>
          </w:p>
          <w:p w:rsidR="002E2602" w:rsidRPr="00F55706" w:rsidRDefault="002E2602" w:rsidP="00F557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решение демографической проблемы (создание дополнительных рабочих мест за счет увеличения пахотных земель);</w:t>
            </w:r>
          </w:p>
          <w:p w:rsidR="002E2602" w:rsidRPr="00F55706" w:rsidRDefault="002E2602" w:rsidP="00F557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F5570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  <w:t xml:space="preserve"> обеспечение населения</w:t>
            </w:r>
            <w:r w:rsidRPr="00F55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40C61" w:rsidRPr="00F55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Гадалей</w:t>
            </w:r>
            <w:r w:rsidRPr="00F55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ского сельского поселения</w:t>
            </w:r>
            <w:r w:rsidRPr="00F5570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  <w:t xml:space="preserve"> объектами здравоохранения (строительство ФАП </w:t>
            </w:r>
            <w:proofErr w:type="gramStart"/>
            <w:r w:rsidRPr="00F5570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  <w:t>в</w:t>
            </w:r>
            <w:proofErr w:type="gramEnd"/>
            <w:r w:rsidRPr="00F55706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  <w:t xml:space="preserve"> </w:t>
            </w:r>
            <w:r w:rsidR="009B3CE9" w:rsidRPr="00F55706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  <w:t>с. Гадалей</w:t>
            </w:r>
            <w:r w:rsidRPr="00F55706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  <w:t>.</w:t>
            </w:r>
            <w:r w:rsidRPr="00F5570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  <w:t>);</w:t>
            </w:r>
          </w:p>
          <w:p w:rsidR="002E2602" w:rsidRPr="00F55706" w:rsidRDefault="002E2602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09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обеспечение </w:t>
            </w:r>
            <w:r w:rsidRPr="00B2098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  <w:t>населения</w:t>
            </w:r>
            <w:r w:rsidRPr="00B209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40C61" w:rsidRPr="00B209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Гадалей</w:t>
            </w:r>
            <w:r w:rsidRPr="00B209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ского сельского поселения</w:t>
            </w:r>
            <w:r w:rsidRPr="00B2098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  <w:t xml:space="preserve"> </w:t>
            </w:r>
            <w:r w:rsidRPr="00B209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устойчивой сотовой связью</w:t>
            </w:r>
            <w:r w:rsidR="009B3CE9" w:rsidRPr="00B209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E2602" w:rsidRPr="00F55706" w:rsidTr="00996DB8">
        <w:trPr>
          <w:trHeight w:val="433"/>
        </w:trPr>
        <w:tc>
          <w:tcPr>
            <w:tcW w:w="2211" w:type="dxa"/>
          </w:tcPr>
          <w:p w:rsidR="002E2602" w:rsidRPr="00F55706" w:rsidRDefault="00996DB8" w:rsidP="00F557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  <w:r w:rsidR="002E2602"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сполнители</w:t>
            </w:r>
          </w:p>
        </w:tc>
        <w:tc>
          <w:tcPr>
            <w:tcW w:w="7702" w:type="dxa"/>
          </w:tcPr>
          <w:p w:rsidR="002E2602" w:rsidRPr="00F55706" w:rsidRDefault="002E2602" w:rsidP="00F557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40C61"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Гадалей</w:t>
            </w: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муниципального образования. </w:t>
            </w:r>
          </w:p>
        </w:tc>
      </w:tr>
      <w:tr w:rsidR="002E2602" w:rsidRPr="00F55706" w:rsidTr="00996DB8">
        <w:trPr>
          <w:trHeight w:val="3971"/>
        </w:trPr>
        <w:tc>
          <w:tcPr>
            <w:tcW w:w="2211" w:type="dxa"/>
          </w:tcPr>
          <w:p w:rsidR="002E2602" w:rsidRPr="00F55706" w:rsidRDefault="002E2602" w:rsidP="00F557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7702" w:type="dxa"/>
          </w:tcPr>
          <w:p w:rsidR="002E2602" w:rsidRPr="00F55706" w:rsidRDefault="002E2602" w:rsidP="00F557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программы:</w:t>
            </w:r>
            <w:r w:rsidRPr="00F557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E2602" w:rsidRPr="00F55706" w:rsidRDefault="002E2602" w:rsidP="00F557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«Обеспечение питьевой водой населения </w:t>
            </w:r>
            <w:r w:rsidR="00A40C61"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Гадалей</w:t>
            </w:r>
            <w:r w:rsidRPr="00F557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ского сельского поселения на 2017-2022г.г.»;</w:t>
            </w:r>
          </w:p>
          <w:p w:rsidR="002E2602" w:rsidRPr="00F55706" w:rsidRDefault="002E2602" w:rsidP="00F557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706">
              <w:rPr>
                <w:rFonts w:ascii="Times New Roman" w:hAnsi="Times New Roman" w:cs="Times New Roman"/>
                <w:sz w:val="24"/>
                <w:szCs w:val="24"/>
              </w:rPr>
              <w:t xml:space="preserve">- «Дорожная деятельность в отношении автомобильных дорог местного значения в границах населённых пунктов </w:t>
            </w:r>
            <w:r w:rsidR="00A40C61"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Гадалей</w:t>
            </w:r>
            <w:r w:rsidRPr="00F55706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 в </w:t>
            </w:r>
            <w:r w:rsidR="00A40C61"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Гадалей</w:t>
            </w:r>
            <w:r w:rsidRPr="00F55706">
              <w:rPr>
                <w:rFonts w:ascii="Times New Roman" w:hAnsi="Times New Roman" w:cs="Times New Roman"/>
                <w:sz w:val="24"/>
                <w:szCs w:val="24"/>
              </w:rPr>
              <w:t>ском сельском поселении на 2017-2022г.г.»;</w:t>
            </w:r>
          </w:p>
          <w:p w:rsidR="002E2602" w:rsidRPr="00F55706" w:rsidRDefault="002E2602" w:rsidP="00F557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«Организация благоустройства территории </w:t>
            </w:r>
            <w:r w:rsidR="00A40C61"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Гадалей</w:t>
            </w:r>
            <w:r w:rsidRPr="00F557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ского сельского поселения на 2017-2022г.г.»;</w:t>
            </w:r>
          </w:p>
          <w:p w:rsidR="002E2602" w:rsidRPr="00F55706" w:rsidRDefault="002E2602" w:rsidP="00F557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«Обеспечение первичных мер пожарной безопасности в границах населённых пунктов в </w:t>
            </w:r>
            <w:r w:rsidR="00A40C61"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Гадалей</w:t>
            </w:r>
            <w:r w:rsidR="002A2C04"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ском сельском поселении на 2017-2022</w:t>
            </w: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г.г.»</w:t>
            </w:r>
          </w:p>
        </w:tc>
      </w:tr>
      <w:tr w:rsidR="002E2602" w:rsidRPr="00F55706" w:rsidTr="00996DB8">
        <w:trPr>
          <w:trHeight w:val="852"/>
        </w:trPr>
        <w:tc>
          <w:tcPr>
            <w:tcW w:w="2211" w:type="dxa"/>
          </w:tcPr>
          <w:p w:rsidR="002E2602" w:rsidRPr="00F55706" w:rsidRDefault="002E2602" w:rsidP="00F557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7702" w:type="dxa"/>
          </w:tcPr>
          <w:p w:rsidR="002E2602" w:rsidRPr="00F55706" w:rsidRDefault="002E2602" w:rsidP="00F557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Средства бюджетов, средства, предприятий, учреждений организаций, функционирующих на территории </w:t>
            </w:r>
            <w:r w:rsidR="00A40C61" w:rsidRPr="00F557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Гадалей</w:t>
            </w:r>
            <w:r w:rsidRPr="00F557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ского МО и привлечение других внебюджетных средств.</w:t>
            </w:r>
          </w:p>
        </w:tc>
      </w:tr>
      <w:tr w:rsidR="002E2602" w:rsidRPr="00F55706" w:rsidTr="00996DB8">
        <w:trPr>
          <w:trHeight w:val="1152"/>
        </w:trPr>
        <w:tc>
          <w:tcPr>
            <w:tcW w:w="2211" w:type="dxa"/>
          </w:tcPr>
          <w:p w:rsidR="002E2602" w:rsidRPr="00F55706" w:rsidRDefault="002E2602" w:rsidP="00F557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702" w:type="dxa"/>
          </w:tcPr>
          <w:p w:rsidR="002E2602" w:rsidRPr="00F55706" w:rsidRDefault="002E2602" w:rsidP="00F557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Повышение качества и уровня жизни населения, его занятости и само занятости экономических, социальных и культурных </w:t>
            </w:r>
            <w:r w:rsidR="00996DB8" w:rsidRPr="00F557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возможностей на основе развития</w:t>
            </w:r>
            <w:r w:rsidRPr="00F557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сельхозпроизводства, предпринимательства, личных подсобных хозяйств, торговой инфраструктуры и сферы услуг</w:t>
            </w:r>
          </w:p>
        </w:tc>
      </w:tr>
      <w:tr w:rsidR="002E2602" w:rsidRPr="00F55706" w:rsidTr="00996DB8">
        <w:trPr>
          <w:trHeight w:val="1152"/>
        </w:trPr>
        <w:tc>
          <w:tcPr>
            <w:tcW w:w="2211" w:type="dxa"/>
          </w:tcPr>
          <w:p w:rsidR="00996DB8" w:rsidRPr="00F55706" w:rsidRDefault="00996DB8" w:rsidP="00F557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организации контроля </w:t>
            </w:r>
            <w:proofErr w:type="gramStart"/>
            <w:r w:rsidR="002E2602"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2E2602" w:rsidRPr="00F55706" w:rsidRDefault="002E2602" w:rsidP="00F557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исполнением программы</w:t>
            </w:r>
          </w:p>
        </w:tc>
        <w:tc>
          <w:tcPr>
            <w:tcW w:w="7702" w:type="dxa"/>
          </w:tcPr>
          <w:p w:rsidR="002E2602" w:rsidRPr="00F55706" w:rsidRDefault="002E2602" w:rsidP="00F557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Глава </w:t>
            </w:r>
            <w:r w:rsidR="00A40C61"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Гадалей</w:t>
            </w: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 представляет отчет о ход</w:t>
            </w:r>
            <w:r w:rsidR="00A40C61"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реализации программы на Думу Гадалей</w:t>
            </w: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одновременно с ежегодным отчетом о результатах деятельности Администрации </w:t>
            </w:r>
            <w:r w:rsidR="00A40C61"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Гадалей</w:t>
            </w: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поселения;</w:t>
            </w:r>
          </w:p>
          <w:p w:rsidR="002E2602" w:rsidRPr="00F55706" w:rsidRDefault="002E2602" w:rsidP="00F557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  </w:t>
            </w:r>
            <w:r w:rsidRPr="00F55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Уполномоченный орган готовит отчет о реализации программы во взаимодействии с ответственными исполнителями в сроки, установленные действующим законодательством.</w:t>
            </w:r>
          </w:p>
          <w:p w:rsidR="002E2602" w:rsidRPr="00F55706" w:rsidRDefault="002E2602" w:rsidP="00F557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Ежегодный отчет о результатах деятельности </w:t>
            </w: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A40C61"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Гадалей</w:t>
            </w: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поселения, отчет о ходе реализации программы подлежат размещению на официальном сайте Администрации </w:t>
            </w:r>
            <w:r w:rsidR="00A40C61"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Гадалей</w:t>
            </w: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 в информационно-телекоммуникационной сети «Интернет» и в средствах массовой информации, за исключением сведений, отнесенных к государственной, коммерческой, служебной и иной охраняемой законом тайне.</w:t>
            </w:r>
          </w:p>
        </w:tc>
      </w:tr>
    </w:tbl>
    <w:p w:rsidR="00996DB8" w:rsidRPr="00F55706" w:rsidRDefault="00996DB8" w:rsidP="00F55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311585" w:rsidRPr="00F55706" w:rsidRDefault="00CC54E6" w:rsidP="00F55706">
      <w:pPr>
        <w:suppressAutoHyphens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57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                                                                            </w:t>
      </w:r>
      <w:r w:rsidR="00B056FE" w:rsidRPr="00F557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             </w:t>
      </w:r>
      <w:r w:rsidR="009D4132" w:rsidRPr="00F5570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</w:t>
      </w:r>
      <w:r w:rsidRPr="00F5570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</w:p>
    <w:p w:rsidR="00996DB8" w:rsidRPr="00F55706" w:rsidRDefault="00996DB8" w:rsidP="00F55706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F55706">
        <w:rPr>
          <w:rFonts w:ascii="Times New Roman" w:eastAsia="Calibri" w:hAnsi="Times New Roman" w:cs="Times New Roman"/>
          <w:b/>
          <w:caps/>
          <w:sz w:val="24"/>
          <w:szCs w:val="24"/>
        </w:rPr>
        <w:t>Общая информация О МУНИЦИПАЛЬНОМ ОБРАЗОВАНИИ</w:t>
      </w:r>
    </w:p>
    <w:p w:rsidR="00DC0F42" w:rsidRPr="00F55706" w:rsidRDefault="00DC0F42" w:rsidP="00F55706">
      <w:pPr>
        <w:widowControl w:val="0"/>
        <w:spacing w:after="0" w:line="240" w:lineRule="auto"/>
        <w:ind w:right="142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55706">
        <w:rPr>
          <w:rFonts w:ascii="Times New Roman" w:hAnsi="Times New Roman"/>
          <w:sz w:val="24"/>
          <w:szCs w:val="24"/>
        </w:rPr>
        <w:t>Гадале</w:t>
      </w:r>
      <w:r w:rsidRPr="00F55706">
        <w:rPr>
          <w:rFonts w:ascii="Times New Roman" w:hAnsi="Times New Roman"/>
          <w:color w:val="000000"/>
          <w:sz w:val="24"/>
          <w:szCs w:val="24"/>
        </w:rPr>
        <w:t xml:space="preserve">йское муниципальное образование  является единым экономическим, историческим, социальным, территориальным образованием, входит в состав Тулунского муниципального района Иркутской области. </w:t>
      </w:r>
      <w:r w:rsidRPr="00F55706">
        <w:rPr>
          <w:rFonts w:ascii="Times New Roman" w:hAnsi="Times New Roman"/>
          <w:sz w:val="24"/>
          <w:szCs w:val="24"/>
        </w:rPr>
        <w:t>Гадале</w:t>
      </w:r>
      <w:r w:rsidRPr="00F55706">
        <w:rPr>
          <w:rFonts w:ascii="Times New Roman" w:hAnsi="Times New Roman"/>
          <w:color w:val="000000"/>
          <w:sz w:val="24"/>
          <w:szCs w:val="24"/>
        </w:rPr>
        <w:t xml:space="preserve">йское  муниципальное  образование наделено статусом сельского поселения Законом Иркутской области «О статусе и границах муниципальных образований Тулунского района Иркутской области»  16.12.2004г. №98-оз Понятия «сельское поселение», «поселение», «муниципальное образование» </w:t>
      </w:r>
      <w:proofErr w:type="gramStart"/>
      <w:r w:rsidRPr="00F55706"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  <w:r w:rsidRPr="00F5570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C0F42" w:rsidRPr="00F55706" w:rsidRDefault="00DC0F42" w:rsidP="00F55706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55706">
        <w:rPr>
          <w:rFonts w:ascii="Times New Roman" w:hAnsi="Times New Roman"/>
          <w:color w:val="000000"/>
          <w:sz w:val="24"/>
          <w:szCs w:val="24"/>
        </w:rPr>
        <w:t xml:space="preserve">тексту используются в равной мере для обозначения </w:t>
      </w:r>
      <w:r w:rsidRPr="00F55706">
        <w:rPr>
          <w:rFonts w:ascii="Times New Roman" w:hAnsi="Times New Roman"/>
          <w:sz w:val="24"/>
          <w:szCs w:val="24"/>
        </w:rPr>
        <w:t>Гадале</w:t>
      </w:r>
      <w:r w:rsidRPr="00F55706">
        <w:rPr>
          <w:rFonts w:ascii="Times New Roman" w:hAnsi="Times New Roman"/>
          <w:color w:val="000000"/>
          <w:sz w:val="24"/>
          <w:szCs w:val="24"/>
        </w:rPr>
        <w:t>йского муниципального образования.</w:t>
      </w:r>
    </w:p>
    <w:p w:rsidR="00DC0F42" w:rsidRPr="00F55706" w:rsidRDefault="00DC0F42" w:rsidP="00F5570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/>
          <w:sz w:val="24"/>
          <w:szCs w:val="24"/>
          <w:lang w:eastAsia="ru-RU"/>
        </w:rPr>
        <w:t xml:space="preserve">Граница муниципального образования начинается в точке, расположенной на границе Тулунского и Куйтунского районов в 5000 м северо-восточнее д. Уталай. </w:t>
      </w:r>
      <w:proofErr w:type="gramStart"/>
      <w:r w:rsidRPr="00F55706">
        <w:rPr>
          <w:rFonts w:ascii="Times New Roman" w:eastAsia="Times New Roman" w:hAnsi="Times New Roman"/>
          <w:sz w:val="24"/>
          <w:szCs w:val="24"/>
          <w:lang w:eastAsia="ru-RU"/>
        </w:rPr>
        <w:t xml:space="preserve">От этой точки граница идет в южном направлении по границе Тулунского и Куйтунского районов, затем огибает с северной стороны лесные кварталы 49, 28, 27, 26, 25, 24 Кирейского лесничества </w:t>
      </w:r>
      <w:proofErr w:type="spellStart"/>
      <w:r w:rsidRPr="00F55706">
        <w:rPr>
          <w:rFonts w:ascii="Times New Roman" w:eastAsia="Times New Roman" w:hAnsi="Times New Roman"/>
          <w:sz w:val="24"/>
          <w:szCs w:val="24"/>
          <w:lang w:eastAsia="ru-RU"/>
        </w:rPr>
        <w:t>Икейского</w:t>
      </w:r>
      <w:proofErr w:type="spellEnd"/>
      <w:r w:rsidRPr="00F55706">
        <w:rPr>
          <w:rFonts w:ascii="Times New Roman" w:eastAsia="Times New Roman" w:hAnsi="Times New Roman"/>
          <w:sz w:val="24"/>
          <w:szCs w:val="24"/>
          <w:lang w:eastAsia="ru-RU"/>
        </w:rPr>
        <w:t xml:space="preserve"> лесхоза, далее по береговой линии р. Ия, вверх по течению, затем граница выходит на автодорогу «Тулун - Лебедевка» и идет по ней в северном направлении, огибая при этом с западной стороны</w:t>
      </w:r>
      <w:proofErr w:type="gramEnd"/>
      <w:r w:rsidRPr="00F557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55706">
        <w:rPr>
          <w:rFonts w:ascii="Times New Roman" w:eastAsia="Times New Roman" w:hAnsi="Times New Roman"/>
          <w:sz w:val="24"/>
          <w:szCs w:val="24"/>
          <w:lang w:eastAsia="ru-RU"/>
        </w:rPr>
        <w:t>лесной квартал 66, 400 м по северной стороне лесного квартала 66, затем поворачивает в северо-восточном направлении 5000 м, включая урочище ЗГЗ «Топка», далее идет по границе г. Тулуна и Тулунского района в северо-западном направлении, далее по береговой линии р. Азей 2000 м, пересекая пашню на протяжении 3000 м, выходит на полосу отвода ВСЖД и проходит по ней в юго-восточном направлении</w:t>
      </w:r>
      <w:proofErr w:type="gramEnd"/>
      <w:r w:rsidRPr="00F55706">
        <w:rPr>
          <w:rFonts w:ascii="Times New Roman" w:eastAsia="Times New Roman" w:hAnsi="Times New Roman"/>
          <w:sz w:val="24"/>
          <w:szCs w:val="24"/>
          <w:lang w:eastAsia="ru-RU"/>
        </w:rPr>
        <w:t xml:space="preserve">. В 2000 м западнее поселка ж/д станции Шуба граница поворачивает в юго-восточном направлении до р. Шуба, затем в юго-восточном направлении по болоту 5000 м, в северо-восточном направлении 3000 м, пересекая р. Шуба, и далее по западной стороне </w:t>
      </w:r>
      <w:proofErr w:type="spellStart"/>
      <w:r w:rsidRPr="00F55706">
        <w:rPr>
          <w:rFonts w:ascii="Times New Roman" w:eastAsia="Times New Roman" w:hAnsi="Times New Roman"/>
          <w:sz w:val="24"/>
          <w:szCs w:val="24"/>
          <w:lang w:eastAsia="ru-RU"/>
        </w:rPr>
        <w:t>ур</w:t>
      </w:r>
      <w:proofErr w:type="spellEnd"/>
      <w:r w:rsidRPr="00F55706">
        <w:rPr>
          <w:rFonts w:ascii="Times New Roman" w:eastAsia="Times New Roman" w:hAnsi="Times New Roman"/>
          <w:sz w:val="24"/>
          <w:szCs w:val="24"/>
          <w:lang w:eastAsia="ru-RU"/>
        </w:rPr>
        <w:t xml:space="preserve">. Шуба граница идет в юго-восточном направлении, пересекая автодорогу «Шерагул – Уталай», и замыкается на исходной точке. </w:t>
      </w:r>
    </w:p>
    <w:p w:rsidR="00DC0F42" w:rsidRPr="00F55706" w:rsidRDefault="00DC0F42" w:rsidP="00F5570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/>
          <w:sz w:val="24"/>
          <w:szCs w:val="24"/>
          <w:lang w:eastAsia="ru-RU"/>
        </w:rPr>
        <w:t xml:space="preserve">Гадалейское сельское поселение расположено на востоке Тулунского района Иркутской области. На севере муниципальное образование граничит с муниципальным образованием «г. Тулун» и Азейским сельским поселением, на северо-востоке с Шерагульским сельским поселением, на востоке и юго-востоке с Куйтунским районом, на юге и юго-западе с Евдокимовским  сельским поселением Тулунского района, на западе с Перфиловским сельским поселением.  </w:t>
      </w:r>
    </w:p>
    <w:p w:rsidR="00DC0F42" w:rsidRPr="00F55706" w:rsidRDefault="00DC0F42" w:rsidP="00F557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/>
          <w:sz w:val="24"/>
          <w:szCs w:val="24"/>
          <w:lang w:eastAsia="ru-RU"/>
        </w:rPr>
        <w:t>В состав территории Гадалейского муниципального образования входят земли следующих населенных пунктов: село Гадалей (административный центр), деревня Азей, деревня Уталай, деревня Харгажин.</w:t>
      </w:r>
    </w:p>
    <w:p w:rsidR="00DC0F42" w:rsidRPr="00F55706" w:rsidRDefault="00DC0F42" w:rsidP="00F5570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6DB8" w:rsidRPr="00F55706" w:rsidRDefault="00996DB8" w:rsidP="00F557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постоянного населения на 01.01.2016 год составляет </w:t>
      </w:r>
      <w:r w:rsidR="00135AA2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1600 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представлена в   Таблице 1.</w:t>
      </w:r>
    </w:p>
    <w:p w:rsidR="00996DB8" w:rsidRPr="00F55706" w:rsidRDefault="00996DB8" w:rsidP="00F557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DB8" w:rsidRPr="00F55706" w:rsidRDefault="00996DB8" w:rsidP="00F5570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Таблица 1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14"/>
        <w:gridCol w:w="1559"/>
        <w:gridCol w:w="1560"/>
        <w:gridCol w:w="1701"/>
        <w:gridCol w:w="1729"/>
      </w:tblGrid>
      <w:tr w:rsidR="00CF2E50" w:rsidRPr="00F55706" w:rsidTr="00CF2E50">
        <w:tc>
          <w:tcPr>
            <w:tcW w:w="1843" w:type="dxa"/>
            <w:vMerge w:val="restart"/>
            <w:shd w:val="clear" w:color="auto" w:fill="auto"/>
          </w:tcPr>
          <w:p w:rsidR="00CF2E50" w:rsidRPr="00F55706" w:rsidRDefault="00CF2E50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814" w:type="dxa"/>
            <w:vMerge w:val="restart"/>
            <w:shd w:val="clear" w:color="auto" w:fill="auto"/>
          </w:tcPr>
          <w:p w:rsidR="00CF2E50" w:rsidRPr="00F55706" w:rsidRDefault="00CF2E50" w:rsidP="00F5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Численность населения</w:t>
            </w:r>
          </w:p>
          <w:p w:rsidR="00CF2E50" w:rsidRPr="00F55706" w:rsidRDefault="00CF2E50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gridSpan w:val="4"/>
            <w:shd w:val="clear" w:color="auto" w:fill="auto"/>
          </w:tcPr>
          <w:p w:rsidR="00CF2E50" w:rsidRPr="00F55706" w:rsidRDefault="00CF2E50" w:rsidP="00F5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557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т.ч</w:t>
            </w:r>
            <w:proofErr w:type="spellEnd"/>
            <w:r w:rsidRPr="00F557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CF2E50" w:rsidRPr="00F55706" w:rsidTr="00CF2E50">
        <w:tc>
          <w:tcPr>
            <w:tcW w:w="1843" w:type="dxa"/>
            <w:vMerge/>
            <w:shd w:val="clear" w:color="auto" w:fill="auto"/>
          </w:tcPr>
          <w:p w:rsidR="00CF2E50" w:rsidRPr="00F55706" w:rsidRDefault="00CF2E50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CF2E50" w:rsidRPr="00F55706" w:rsidRDefault="00CF2E50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F2E50" w:rsidRPr="00F55706" w:rsidRDefault="00CF2E50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Дошкольного возраста </w:t>
            </w:r>
          </w:p>
          <w:p w:rsidR="00CF2E50" w:rsidRPr="00F55706" w:rsidRDefault="00CF2E50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(0-6 лет)</w:t>
            </w:r>
          </w:p>
        </w:tc>
        <w:tc>
          <w:tcPr>
            <w:tcW w:w="1560" w:type="dxa"/>
            <w:shd w:val="clear" w:color="auto" w:fill="auto"/>
          </w:tcPr>
          <w:p w:rsidR="00CF2E50" w:rsidRPr="00F55706" w:rsidRDefault="00CF2E50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Школьного возраста</w:t>
            </w:r>
          </w:p>
          <w:p w:rsidR="00CF2E50" w:rsidRPr="00F55706" w:rsidRDefault="00CF2E50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(7-17 лет)</w:t>
            </w:r>
          </w:p>
        </w:tc>
        <w:tc>
          <w:tcPr>
            <w:tcW w:w="1701" w:type="dxa"/>
            <w:shd w:val="clear" w:color="auto" w:fill="auto"/>
          </w:tcPr>
          <w:p w:rsidR="00CF2E50" w:rsidRPr="00F55706" w:rsidRDefault="00CF2E50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Трудоспособного возраста</w:t>
            </w:r>
          </w:p>
          <w:p w:rsidR="00CF2E50" w:rsidRPr="00F55706" w:rsidRDefault="00CF2E50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(от 18 лет)</w:t>
            </w:r>
          </w:p>
        </w:tc>
        <w:tc>
          <w:tcPr>
            <w:tcW w:w="1729" w:type="dxa"/>
            <w:shd w:val="clear" w:color="auto" w:fill="auto"/>
          </w:tcPr>
          <w:p w:rsidR="00CF2E50" w:rsidRPr="00F55706" w:rsidRDefault="00CF2E50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Старше трудоспособного возраста</w:t>
            </w:r>
          </w:p>
        </w:tc>
      </w:tr>
      <w:tr w:rsidR="00CF2E50" w:rsidRPr="00F55706" w:rsidTr="00CF2E50">
        <w:tc>
          <w:tcPr>
            <w:tcW w:w="1843" w:type="dxa"/>
            <w:shd w:val="clear" w:color="auto" w:fill="auto"/>
          </w:tcPr>
          <w:p w:rsidR="00CF2E50" w:rsidRPr="00F55706" w:rsidRDefault="00CF2E50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Харгажин</w:t>
            </w:r>
          </w:p>
        </w:tc>
        <w:tc>
          <w:tcPr>
            <w:tcW w:w="1814" w:type="dxa"/>
            <w:shd w:val="clear" w:color="auto" w:fill="auto"/>
          </w:tcPr>
          <w:p w:rsidR="00CF2E50" w:rsidRPr="00465969" w:rsidRDefault="00A6689C" w:rsidP="00A6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59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59" w:type="dxa"/>
            <w:shd w:val="clear" w:color="auto" w:fill="auto"/>
          </w:tcPr>
          <w:p w:rsidR="00CF2E50" w:rsidRPr="00465969" w:rsidRDefault="0038082B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59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CF2E50" w:rsidRPr="00465969" w:rsidRDefault="002A2C04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59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CF2E50" w:rsidRPr="00465969" w:rsidRDefault="0038082B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59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29" w:type="dxa"/>
            <w:shd w:val="clear" w:color="auto" w:fill="auto"/>
          </w:tcPr>
          <w:p w:rsidR="00CF2E50" w:rsidRPr="00465969" w:rsidRDefault="00A6689C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59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</w:tr>
      <w:tr w:rsidR="00CF2E50" w:rsidRPr="00F55706" w:rsidTr="00CF2E50">
        <w:tc>
          <w:tcPr>
            <w:tcW w:w="1843" w:type="dxa"/>
            <w:shd w:val="clear" w:color="auto" w:fill="auto"/>
          </w:tcPr>
          <w:p w:rsidR="00CF2E50" w:rsidRPr="00F55706" w:rsidRDefault="00CF2E50" w:rsidP="00F5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Уталай</w:t>
            </w:r>
          </w:p>
        </w:tc>
        <w:tc>
          <w:tcPr>
            <w:tcW w:w="1814" w:type="dxa"/>
            <w:shd w:val="clear" w:color="auto" w:fill="auto"/>
          </w:tcPr>
          <w:p w:rsidR="00CF2E50" w:rsidRPr="00465969" w:rsidRDefault="005A5F4A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59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38082B" w:rsidRPr="004659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F2E50" w:rsidRPr="00465969" w:rsidRDefault="002A2C04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59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60" w:type="dxa"/>
            <w:shd w:val="clear" w:color="auto" w:fill="auto"/>
          </w:tcPr>
          <w:p w:rsidR="00CF2E50" w:rsidRPr="00465969" w:rsidRDefault="002A2C04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59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CF2E50" w:rsidRPr="00465969" w:rsidRDefault="00F673F8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59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38082B" w:rsidRPr="004659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9" w:type="dxa"/>
            <w:shd w:val="clear" w:color="auto" w:fill="auto"/>
          </w:tcPr>
          <w:p w:rsidR="00CF2E50" w:rsidRPr="00465969" w:rsidRDefault="006D51C3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59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</w:tr>
      <w:tr w:rsidR="00CF2E50" w:rsidRPr="00F55706" w:rsidTr="00CF2E50">
        <w:tc>
          <w:tcPr>
            <w:tcW w:w="1843" w:type="dxa"/>
            <w:shd w:val="clear" w:color="auto" w:fill="auto"/>
          </w:tcPr>
          <w:p w:rsidR="00CF2E50" w:rsidRPr="00F55706" w:rsidRDefault="00CF2E50" w:rsidP="00F5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Гадалей</w:t>
            </w:r>
          </w:p>
        </w:tc>
        <w:tc>
          <w:tcPr>
            <w:tcW w:w="1814" w:type="dxa"/>
            <w:shd w:val="clear" w:color="auto" w:fill="auto"/>
          </w:tcPr>
          <w:p w:rsidR="00CF2E50" w:rsidRPr="00465969" w:rsidRDefault="005A5F4A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59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1559" w:type="dxa"/>
            <w:shd w:val="clear" w:color="auto" w:fill="auto"/>
          </w:tcPr>
          <w:p w:rsidR="00CF2E50" w:rsidRPr="00465969" w:rsidRDefault="0024370D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59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560" w:type="dxa"/>
            <w:shd w:val="clear" w:color="auto" w:fill="auto"/>
          </w:tcPr>
          <w:p w:rsidR="00CF2E50" w:rsidRPr="00465969" w:rsidRDefault="0024370D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59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701" w:type="dxa"/>
            <w:shd w:val="clear" w:color="auto" w:fill="auto"/>
          </w:tcPr>
          <w:p w:rsidR="00CF2E50" w:rsidRPr="00465969" w:rsidRDefault="00BC58BA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59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2A2C04" w:rsidRPr="004659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9" w:type="dxa"/>
            <w:shd w:val="clear" w:color="auto" w:fill="auto"/>
          </w:tcPr>
          <w:p w:rsidR="00CF2E50" w:rsidRPr="00465969" w:rsidRDefault="006D51C3" w:rsidP="00243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59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220</w:t>
            </w:r>
          </w:p>
        </w:tc>
      </w:tr>
      <w:tr w:rsidR="00CF2E50" w:rsidRPr="00F55706" w:rsidTr="00CF2E50">
        <w:tc>
          <w:tcPr>
            <w:tcW w:w="1843" w:type="dxa"/>
            <w:shd w:val="clear" w:color="auto" w:fill="auto"/>
          </w:tcPr>
          <w:p w:rsidR="00CF2E50" w:rsidRPr="00F55706" w:rsidRDefault="00CF2E50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Азей</w:t>
            </w:r>
          </w:p>
        </w:tc>
        <w:tc>
          <w:tcPr>
            <w:tcW w:w="1814" w:type="dxa"/>
            <w:shd w:val="clear" w:color="auto" w:fill="auto"/>
          </w:tcPr>
          <w:p w:rsidR="00CF2E50" w:rsidRPr="00465969" w:rsidRDefault="005A5F4A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59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559" w:type="dxa"/>
            <w:shd w:val="clear" w:color="auto" w:fill="auto"/>
          </w:tcPr>
          <w:p w:rsidR="00CF2E50" w:rsidRPr="00465969" w:rsidRDefault="002A2C04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59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:rsidR="00CF2E50" w:rsidRPr="00465969" w:rsidRDefault="00A6689C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59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CF2E50" w:rsidRPr="00465969" w:rsidRDefault="005A5F4A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59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29" w:type="dxa"/>
            <w:shd w:val="clear" w:color="auto" w:fill="auto"/>
          </w:tcPr>
          <w:p w:rsidR="00CF2E50" w:rsidRPr="00465969" w:rsidRDefault="006D51C3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59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</w:tr>
      <w:tr w:rsidR="00CF2E50" w:rsidRPr="00F55706" w:rsidTr="00CF2E50">
        <w:tc>
          <w:tcPr>
            <w:tcW w:w="1843" w:type="dxa"/>
            <w:shd w:val="clear" w:color="auto" w:fill="auto"/>
          </w:tcPr>
          <w:p w:rsidR="00CF2E50" w:rsidRPr="00F55706" w:rsidRDefault="00CF2E50" w:rsidP="00F5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CF2E50" w:rsidRPr="00F55706" w:rsidRDefault="00CF2E50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F2E50" w:rsidRPr="00F55706" w:rsidRDefault="00CF2E50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F2E50" w:rsidRPr="00F55706" w:rsidRDefault="00CF2E50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F2E50" w:rsidRPr="00F55706" w:rsidRDefault="00CF2E50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shd w:val="clear" w:color="auto" w:fill="auto"/>
          </w:tcPr>
          <w:p w:rsidR="00CF2E50" w:rsidRPr="00F55706" w:rsidRDefault="00CF2E50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E50" w:rsidRPr="00F55706" w:rsidTr="00CF2E50">
        <w:tc>
          <w:tcPr>
            <w:tcW w:w="1843" w:type="dxa"/>
            <w:shd w:val="clear" w:color="auto" w:fill="auto"/>
          </w:tcPr>
          <w:p w:rsidR="00CF2E50" w:rsidRPr="00F55706" w:rsidRDefault="00CF2E50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14" w:type="dxa"/>
            <w:shd w:val="clear" w:color="auto" w:fill="auto"/>
          </w:tcPr>
          <w:p w:rsidR="00CF2E50" w:rsidRPr="00F55706" w:rsidRDefault="00831BDB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1559" w:type="dxa"/>
            <w:shd w:val="clear" w:color="auto" w:fill="auto"/>
          </w:tcPr>
          <w:p w:rsidR="00CF2E50" w:rsidRPr="00F55706" w:rsidRDefault="0024370D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560" w:type="dxa"/>
            <w:shd w:val="clear" w:color="auto" w:fill="auto"/>
          </w:tcPr>
          <w:p w:rsidR="00CF2E50" w:rsidRPr="00F55706" w:rsidRDefault="00A6689C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CF2E50" w:rsidRPr="00F55706" w:rsidRDefault="00465969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1729" w:type="dxa"/>
            <w:shd w:val="clear" w:color="auto" w:fill="auto"/>
          </w:tcPr>
          <w:p w:rsidR="00CF2E50" w:rsidRPr="00F55706" w:rsidRDefault="00465969" w:rsidP="007A7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</w:tr>
    </w:tbl>
    <w:p w:rsidR="00996DB8" w:rsidRPr="00F55706" w:rsidRDefault="00996DB8" w:rsidP="00F5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DB8" w:rsidRPr="00F55706" w:rsidRDefault="00996DB8" w:rsidP="00F55706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55706">
        <w:rPr>
          <w:rFonts w:ascii="Times New Roman" w:eastAsia="Calibri" w:hAnsi="Times New Roman" w:cs="Times New Roman"/>
          <w:sz w:val="24"/>
          <w:szCs w:val="24"/>
        </w:rPr>
        <w:t xml:space="preserve">Показатели демографического развития поселения являются ключевым инструментом оценки развития </w:t>
      </w:r>
      <w:r w:rsidR="00732636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Гадалей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Pr="00F5570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как среды жизнедеятельности человека. </w:t>
      </w:r>
    </w:p>
    <w:p w:rsidR="00996DB8" w:rsidRPr="00F55706" w:rsidRDefault="00996DB8" w:rsidP="00F557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Климат резко континентальный с продолжительной и холодной зимой. Значительное равно удаление от морей и океанов обусловило слабое влияние на его климат теплых воздушных масс, но предопределило сильное воздействие Азиатского антициклона. Среднегодовая температура воздуха изменяется от -1,8 до -3,5 градусов. Средняя температура в январе от -20,5 до -22,8 градусов Цельсия, в июле от +15,1 до + 17,3 градусов. Максимальная температура воздуха в июле + 34 градуса, в январе -54. Причем, самые низкие значения июльских температур – в северной части района. Промерзание грунта проникает на глубину до 2,5 метров. Господствующие ветры: северо-западных и западных румбов. Годовое количество осадков изменяется в зависимости от высоты местности и составляет около 400мм в Тулунском районе. </w:t>
      </w:r>
    </w:p>
    <w:p w:rsidR="002A2C04" w:rsidRPr="00F55706" w:rsidRDefault="00831BDB" w:rsidP="00F5570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2A2C04" w:rsidRPr="00F55706">
        <w:rPr>
          <w:rFonts w:ascii="Times New Roman" w:eastAsia="Times New Roman" w:hAnsi="Times New Roman"/>
          <w:sz w:val="24"/>
          <w:szCs w:val="24"/>
          <w:lang w:eastAsia="ru-RU"/>
        </w:rPr>
        <w:t>Территория в границах сельского поселения – 35575,15 га, что составляет 2,56 % территории Тулунского района, численность населения на 01.01.2011 года - 1600 человек.</w:t>
      </w:r>
    </w:p>
    <w:p w:rsidR="00996DB8" w:rsidRPr="00F55706" w:rsidRDefault="00996DB8" w:rsidP="00F55706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F55706">
        <w:rPr>
          <w:rFonts w:ascii="Times New Roman" w:eastAsia="Calibri" w:hAnsi="Times New Roman" w:cs="Times New Roman"/>
          <w:b/>
          <w:caps/>
          <w:sz w:val="24"/>
          <w:szCs w:val="24"/>
        </w:rPr>
        <w:t>Оценка социально-экономического развития</w:t>
      </w:r>
    </w:p>
    <w:p w:rsidR="00996DB8" w:rsidRPr="00F55706" w:rsidRDefault="00996DB8" w:rsidP="00F55706">
      <w:pPr>
        <w:shd w:val="clear" w:color="auto" w:fill="FFFFFF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F55706">
        <w:rPr>
          <w:rFonts w:ascii="Times New Roman" w:eastAsia="Calibri" w:hAnsi="Times New Roman" w:cs="Times New Roman"/>
          <w:b/>
          <w:sz w:val="24"/>
          <w:szCs w:val="24"/>
        </w:rPr>
        <w:t>МУНИЦИПАЛЬНОГО ОБРАЗОВАНИЯ</w:t>
      </w:r>
    </w:p>
    <w:p w:rsidR="00996DB8" w:rsidRPr="00F55706" w:rsidRDefault="00996DB8" w:rsidP="00F55706">
      <w:pPr>
        <w:shd w:val="clear" w:color="auto" w:fill="FFFFFF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6DB8" w:rsidRPr="00F55706" w:rsidRDefault="00996DB8" w:rsidP="00F55706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3.1.  Демографическая ситуация</w:t>
      </w:r>
      <w:r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2C04"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Гадалей</w:t>
      </w:r>
      <w:r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ского</w:t>
      </w:r>
      <w:r w:rsidRPr="00F55706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/>
        </w:rPr>
        <w:t xml:space="preserve"> муниципального образования</w:t>
      </w:r>
    </w:p>
    <w:p w:rsidR="00996DB8" w:rsidRPr="00F55706" w:rsidRDefault="00996DB8" w:rsidP="00F5570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По состоянию на 1 января 2016г. численность постоянного населения проживающего на территории </w:t>
      </w:r>
      <w:r w:rsidR="002F67DD"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Гадалей</w:t>
      </w:r>
      <w:r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ского муниципального образования составила </w:t>
      </w:r>
      <w:r w:rsidR="002F67DD"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1600</w:t>
      </w:r>
      <w:r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чел. Демографическая ситуация на 01.01.201</w:t>
      </w:r>
      <w:r w:rsidR="002A2C04"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6</w:t>
      </w:r>
      <w:r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года характеризовалась следующими данными представленными в таблице №2</w:t>
      </w:r>
    </w:p>
    <w:p w:rsidR="00996DB8" w:rsidRPr="00F55706" w:rsidRDefault="00996DB8" w:rsidP="00F55706">
      <w:pPr>
        <w:spacing w:after="0" w:line="240" w:lineRule="auto"/>
        <w:jc w:val="right"/>
        <w:rPr>
          <w:b/>
          <w:sz w:val="24"/>
          <w:szCs w:val="24"/>
        </w:rPr>
      </w:pPr>
      <w:r w:rsidRPr="00F55706">
        <w:rPr>
          <w:b/>
          <w:sz w:val="24"/>
          <w:szCs w:val="24"/>
        </w:rPr>
        <w:tab/>
      </w:r>
    </w:p>
    <w:p w:rsidR="00996DB8" w:rsidRPr="00F55706" w:rsidRDefault="00996DB8" w:rsidP="00F557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5706">
        <w:rPr>
          <w:rFonts w:ascii="Times New Roman" w:hAnsi="Times New Roman" w:cs="Times New Roman"/>
          <w:sz w:val="24"/>
          <w:szCs w:val="24"/>
        </w:rPr>
        <w:t xml:space="preserve"> Таблица №2</w:t>
      </w:r>
    </w:p>
    <w:tbl>
      <w:tblPr>
        <w:tblStyle w:val="a3"/>
        <w:tblW w:w="10083" w:type="dxa"/>
        <w:tblInd w:w="-52" w:type="dxa"/>
        <w:tblLayout w:type="fixed"/>
        <w:tblLook w:val="04A0" w:firstRow="1" w:lastRow="0" w:firstColumn="1" w:lastColumn="0" w:noHBand="0" w:noVBand="1"/>
      </w:tblPr>
      <w:tblGrid>
        <w:gridCol w:w="438"/>
        <w:gridCol w:w="3408"/>
        <w:gridCol w:w="1559"/>
        <w:gridCol w:w="1559"/>
        <w:gridCol w:w="1560"/>
        <w:gridCol w:w="1559"/>
      </w:tblGrid>
      <w:tr w:rsidR="00DD07E1" w:rsidRPr="00F55706" w:rsidTr="00DD07E1">
        <w:trPr>
          <w:trHeight w:val="286"/>
        </w:trPr>
        <w:tc>
          <w:tcPr>
            <w:tcW w:w="438" w:type="dxa"/>
          </w:tcPr>
          <w:p w:rsidR="00DD07E1" w:rsidRPr="00F55706" w:rsidRDefault="00DD07E1" w:rsidP="00F55706">
            <w:pPr>
              <w:jc w:val="both"/>
              <w:outlineLvl w:val="0"/>
              <w:rPr>
                <w:rFonts w:eastAsia="Calibri"/>
                <w:b/>
                <w:i/>
                <w:sz w:val="24"/>
                <w:szCs w:val="24"/>
              </w:rPr>
            </w:pPr>
            <w:r w:rsidRPr="00F55706">
              <w:rPr>
                <w:rFonts w:eastAsia="Calibri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408" w:type="dxa"/>
          </w:tcPr>
          <w:p w:rsidR="00DD07E1" w:rsidRPr="00F55706" w:rsidRDefault="00DD07E1" w:rsidP="00F55706">
            <w:pPr>
              <w:jc w:val="both"/>
              <w:outlineLvl w:val="0"/>
              <w:rPr>
                <w:rFonts w:eastAsia="Calibri"/>
                <w:b/>
                <w:i/>
                <w:sz w:val="24"/>
                <w:szCs w:val="24"/>
              </w:rPr>
            </w:pPr>
            <w:r w:rsidRPr="00F55706">
              <w:rPr>
                <w:rFonts w:eastAsia="Calibri"/>
                <w:b/>
                <w:i/>
                <w:sz w:val="24"/>
                <w:szCs w:val="24"/>
              </w:rPr>
              <w:t xml:space="preserve">Показатели </w:t>
            </w:r>
          </w:p>
        </w:tc>
        <w:tc>
          <w:tcPr>
            <w:tcW w:w="1559" w:type="dxa"/>
          </w:tcPr>
          <w:p w:rsidR="00DD07E1" w:rsidRPr="00F55706" w:rsidRDefault="00DD07E1" w:rsidP="00F55706">
            <w:pPr>
              <w:jc w:val="both"/>
              <w:outlineLvl w:val="0"/>
              <w:rPr>
                <w:rFonts w:eastAsia="Calibri"/>
                <w:b/>
                <w:i/>
                <w:sz w:val="24"/>
                <w:szCs w:val="24"/>
              </w:rPr>
            </w:pPr>
            <w:r w:rsidRPr="00F55706">
              <w:rPr>
                <w:rFonts w:eastAsia="Calibri"/>
                <w:b/>
                <w:i/>
                <w:sz w:val="24"/>
                <w:szCs w:val="24"/>
              </w:rPr>
              <w:t>2013г.</w:t>
            </w:r>
          </w:p>
        </w:tc>
        <w:tc>
          <w:tcPr>
            <w:tcW w:w="1559" w:type="dxa"/>
          </w:tcPr>
          <w:p w:rsidR="00DD07E1" w:rsidRPr="00F55706" w:rsidRDefault="00DD07E1" w:rsidP="00F55706">
            <w:pPr>
              <w:jc w:val="both"/>
              <w:outlineLvl w:val="0"/>
              <w:rPr>
                <w:rFonts w:eastAsia="Calibri"/>
                <w:b/>
                <w:i/>
                <w:sz w:val="24"/>
                <w:szCs w:val="24"/>
              </w:rPr>
            </w:pPr>
            <w:r w:rsidRPr="00F55706">
              <w:rPr>
                <w:rFonts w:eastAsia="Calibri"/>
                <w:b/>
                <w:i/>
                <w:sz w:val="24"/>
                <w:szCs w:val="24"/>
              </w:rPr>
              <w:t>2014г.</w:t>
            </w:r>
          </w:p>
        </w:tc>
        <w:tc>
          <w:tcPr>
            <w:tcW w:w="1560" w:type="dxa"/>
          </w:tcPr>
          <w:p w:rsidR="00DD07E1" w:rsidRPr="00F55706" w:rsidRDefault="00DD07E1" w:rsidP="00F55706">
            <w:pPr>
              <w:jc w:val="both"/>
              <w:outlineLvl w:val="0"/>
              <w:rPr>
                <w:rFonts w:eastAsia="Calibri"/>
                <w:b/>
                <w:i/>
                <w:sz w:val="24"/>
                <w:szCs w:val="24"/>
              </w:rPr>
            </w:pPr>
            <w:r w:rsidRPr="00F55706">
              <w:rPr>
                <w:rFonts w:eastAsia="Calibri"/>
                <w:b/>
                <w:i/>
                <w:sz w:val="24"/>
                <w:szCs w:val="24"/>
              </w:rPr>
              <w:t>2015г.</w:t>
            </w:r>
          </w:p>
        </w:tc>
        <w:tc>
          <w:tcPr>
            <w:tcW w:w="1559" w:type="dxa"/>
          </w:tcPr>
          <w:p w:rsidR="00DD07E1" w:rsidRPr="00F55706" w:rsidRDefault="00831BDB" w:rsidP="00F55706">
            <w:pPr>
              <w:jc w:val="both"/>
              <w:outlineLvl w:val="0"/>
              <w:rPr>
                <w:rFonts w:eastAsia="Calibri"/>
                <w:b/>
                <w:i/>
                <w:sz w:val="24"/>
                <w:szCs w:val="24"/>
              </w:rPr>
            </w:pPr>
            <w:r w:rsidRPr="00F55706">
              <w:rPr>
                <w:rFonts w:eastAsia="Calibri"/>
                <w:b/>
                <w:i/>
                <w:sz w:val="24"/>
                <w:szCs w:val="24"/>
              </w:rPr>
              <w:t>2016 год</w:t>
            </w:r>
          </w:p>
        </w:tc>
      </w:tr>
      <w:tr w:rsidR="00DD07E1" w:rsidRPr="00F55706" w:rsidTr="00DD07E1">
        <w:trPr>
          <w:trHeight w:val="575"/>
        </w:trPr>
        <w:tc>
          <w:tcPr>
            <w:tcW w:w="438" w:type="dxa"/>
          </w:tcPr>
          <w:p w:rsidR="00DD07E1" w:rsidRPr="00F55706" w:rsidRDefault="00DD07E1" w:rsidP="00F55706">
            <w:pPr>
              <w:jc w:val="both"/>
              <w:outlineLvl w:val="0"/>
              <w:rPr>
                <w:rFonts w:eastAsia="Calibri"/>
                <w:sz w:val="24"/>
                <w:szCs w:val="24"/>
              </w:rPr>
            </w:pPr>
            <w:r w:rsidRPr="00F5570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DD07E1" w:rsidRPr="00F55706" w:rsidRDefault="00DD07E1" w:rsidP="00F55706">
            <w:pPr>
              <w:jc w:val="both"/>
              <w:outlineLvl w:val="0"/>
              <w:rPr>
                <w:rFonts w:eastAsia="Calibri"/>
                <w:sz w:val="24"/>
                <w:szCs w:val="24"/>
              </w:rPr>
            </w:pPr>
            <w:r w:rsidRPr="00F55706">
              <w:rPr>
                <w:rFonts w:eastAsia="Calibri"/>
                <w:sz w:val="24"/>
                <w:szCs w:val="24"/>
              </w:rPr>
              <w:t>Численность постоянного населения, чел.</w:t>
            </w:r>
          </w:p>
        </w:tc>
        <w:tc>
          <w:tcPr>
            <w:tcW w:w="1559" w:type="dxa"/>
            <w:vAlign w:val="center"/>
          </w:tcPr>
          <w:p w:rsidR="00DD07E1" w:rsidRPr="00F55706" w:rsidRDefault="00831BDB" w:rsidP="00F55706">
            <w:pPr>
              <w:ind w:right="-2"/>
              <w:jc w:val="center"/>
              <w:rPr>
                <w:sz w:val="24"/>
                <w:szCs w:val="24"/>
              </w:rPr>
            </w:pPr>
            <w:r w:rsidRPr="00F55706">
              <w:rPr>
                <w:sz w:val="24"/>
                <w:szCs w:val="24"/>
              </w:rPr>
              <w:t>1474</w:t>
            </w:r>
          </w:p>
        </w:tc>
        <w:tc>
          <w:tcPr>
            <w:tcW w:w="1559" w:type="dxa"/>
            <w:vAlign w:val="center"/>
          </w:tcPr>
          <w:p w:rsidR="00DD07E1" w:rsidRPr="00F55706" w:rsidRDefault="00831BDB" w:rsidP="00F55706">
            <w:pPr>
              <w:ind w:right="-2"/>
              <w:jc w:val="center"/>
              <w:rPr>
                <w:sz w:val="24"/>
                <w:szCs w:val="24"/>
              </w:rPr>
            </w:pPr>
            <w:r w:rsidRPr="00F55706">
              <w:rPr>
                <w:sz w:val="24"/>
                <w:szCs w:val="24"/>
              </w:rPr>
              <w:t>1456</w:t>
            </w:r>
          </w:p>
        </w:tc>
        <w:tc>
          <w:tcPr>
            <w:tcW w:w="1560" w:type="dxa"/>
            <w:vAlign w:val="center"/>
          </w:tcPr>
          <w:p w:rsidR="00DD07E1" w:rsidRPr="00F55706" w:rsidRDefault="00831BDB" w:rsidP="00F55706">
            <w:pPr>
              <w:ind w:right="-2"/>
              <w:jc w:val="center"/>
              <w:rPr>
                <w:sz w:val="24"/>
                <w:szCs w:val="24"/>
              </w:rPr>
            </w:pPr>
            <w:r w:rsidRPr="00F55706">
              <w:rPr>
                <w:sz w:val="24"/>
                <w:szCs w:val="24"/>
              </w:rPr>
              <w:t>1451</w:t>
            </w:r>
          </w:p>
        </w:tc>
        <w:tc>
          <w:tcPr>
            <w:tcW w:w="1559" w:type="dxa"/>
          </w:tcPr>
          <w:p w:rsidR="00DD07E1" w:rsidRPr="00F55706" w:rsidRDefault="00831BDB" w:rsidP="00F55706">
            <w:pPr>
              <w:ind w:right="-2"/>
              <w:jc w:val="center"/>
              <w:rPr>
                <w:sz w:val="24"/>
                <w:szCs w:val="24"/>
              </w:rPr>
            </w:pPr>
            <w:r w:rsidRPr="00F55706">
              <w:rPr>
                <w:sz w:val="24"/>
                <w:szCs w:val="24"/>
              </w:rPr>
              <w:t>1430</w:t>
            </w:r>
          </w:p>
        </w:tc>
      </w:tr>
      <w:tr w:rsidR="00DD07E1" w:rsidRPr="00F55706" w:rsidTr="00DD07E1">
        <w:trPr>
          <w:trHeight w:val="275"/>
        </w:trPr>
        <w:tc>
          <w:tcPr>
            <w:tcW w:w="438" w:type="dxa"/>
          </w:tcPr>
          <w:p w:rsidR="00DD07E1" w:rsidRPr="00F55706" w:rsidRDefault="00DD07E1" w:rsidP="00F55706">
            <w:pPr>
              <w:jc w:val="both"/>
              <w:outlineLvl w:val="0"/>
              <w:rPr>
                <w:rFonts w:eastAsia="Calibri"/>
                <w:sz w:val="24"/>
                <w:szCs w:val="24"/>
              </w:rPr>
            </w:pPr>
            <w:r w:rsidRPr="00F5570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08" w:type="dxa"/>
          </w:tcPr>
          <w:p w:rsidR="00DD07E1" w:rsidRPr="00F55706" w:rsidRDefault="00DD07E1" w:rsidP="00F55706">
            <w:pPr>
              <w:jc w:val="both"/>
              <w:outlineLvl w:val="0"/>
              <w:rPr>
                <w:rFonts w:eastAsia="Calibri"/>
                <w:sz w:val="24"/>
                <w:szCs w:val="24"/>
              </w:rPr>
            </w:pPr>
            <w:r w:rsidRPr="00F55706">
              <w:rPr>
                <w:rFonts w:eastAsia="Calibri"/>
                <w:sz w:val="24"/>
                <w:szCs w:val="24"/>
              </w:rPr>
              <w:t>Рождаемость, чел.</w:t>
            </w:r>
          </w:p>
        </w:tc>
        <w:tc>
          <w:tcPr>
            <w:tcW w:w="1559" w:type="dxa"/>
          </w:tcPr>
          <w:p w:rsidR="00DD07E1" w:rsidRPr="00F55706" w:rsidRDefault="00831BDB" w:rsidP="00F55706">
            <w:pPr>
              <w:jc w:val="both"/>
              <w:outlineLvl w:val="0"/>
              <w:rPr>
                <w:rFonts w:eastAsia="Calibri"/>
                <w:sz w:val="24"/>
                <w:szCs w:val="24"/>
              </w:rPr>
            </w:pPr>
            <w:r w:rsidRPr="00F55706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DD07E1" w:rsidRPr="00F55706" w:rsidRDefault="00831BDB" w:rsidP="00F55706">
            <w:pPr>
              <w:jc w:val="both"/>
              <w:outlineLvl w:val="0"/>
              <w:rPr>
                <w:rFonts w:eastAsia="Calibri"/>
                <w:sz w:val="24"/>
                <w:szCs w:val="24"/>
              </w:rPr>
            </w:pPr>
            <w:r w:rsidRPr="00F55706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DD07E1" w:rsidRPr="00F55706" w:rsidRDefault="00DD07E1" w:rsidP="00F55706">
            <w:pPr>
              <w:jc w:val="both"/>
              <w:outlineLvl w:val="0"/>
              <w:rPr>
                <w:rFonts w:eastAsia="Calibri"/>
                <w:sz w:val="24"/>
                <w:szCs w:val="24"/>
              </w:rPr>
            </w:pPr>
            <w:r w:rsidRPr="00F55706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DD07E1" w:rsidRPr="00F55706" w:rsidRDefault="008C37BA" w:rsidP="00F55706">
            <w:pPr>
              <w:jc w:val="both"/>
              <w:outlineLvl w:val="0"/>
              <w:rPr>
                <w:rFonts w:eastAsia="Calibri"/>
                <w:sz w:val="24"/>
                <w:szCs w:val="24"/>
              </w:rPr>
            </w:pPr>
            <w:r w:rsidRPr="00F55706">
              <w:rPr>
                <w:rFonts w:eastAsia="Calibri"/>
                <w:sz w:val="24"/>
                <w:szCs w:val="24"/>
              </w:rPr>
              <w:t>13</w:t>
            </w:r>
          </w:p>
        </w:tc>
      </w:tr>
      <w:tr w:rsidR="00DD07E1" w:rsidRPr="00F55706" w:rsidTr="00DD07E1">
        <w:trPr>
          <w:trHeight w:val="286"/>
        </w:trPr>
        <w:tc>
          <w:tcPr>
            <w:tcW w:w="438" w:type="dxa"/>
          </w:tcPr>
          <w:p w:rsidR="00DD07E1" w:rsidRPr="00F55706" w:rsidRDefault="00DD07E1" w:rsidP="00F55706">
            <w:pPr>
              <w:jc w:val="both"/>
              <w:outlineLvl w:val="0"/>
              <w:rPr>
                <w:rFonts w:eastAsia="Calibri"/>
                <w:sz w:val="24"/>
                <w:szCs w:val="24"/>
              </w:rPr>
            </w:pPr>
            <w:r w:rsidRPr="00F5570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08" w:type="dxa"/>
          </w:tcPr>
          <w:p w:rsidR="00DD07E1" w:rsidRPr="00F55706" w:rsidRDefault="00DD07E1" w:rsidP="00F55706">
            <w:pPr>
              <w:jc w:val="both"/>
              <w:outlineLvl w:val="0"/>
              <w:rPr>
                <w:rFonts w:eastAsia="Calibri"/>
                <w:sz w:val="24"/>
                <w:szCs w:val="24"/>
              </w:rPr>
            </w:pPr>
            <w:r w:rsidRPr="00F55706">
              <w:rPr>
                <w:rFonts w:eastAsia="Calibri"/>
                <w:sz w:val="24"/>
                <w:szCs w:val="24"/>
              </w:rPr>
              <w:t>Смертность, чел.</w:t>
            </w:r>
          </w:p>
        </w:tc>
        <w:tc>
          <w:tcPr>
            <w:tcW w:w="1559" w:type="dxa"/>
          </w:tcPr>
          <w:p w:rsidR="00DD07E1" w:rsidRPr="00F55706" w:rsidRDefault="008C37BA" w:rsidP="00F55706">
            <w:pPr>
              <w:jc w:val="both"/>
              <w:outlineLvl w:val="0"/>
              <w:rPr>
                <w:rFonts w:eastAsia="Calibri"/>
                <w:sz w:val="24"/>
                <w:szCs w:val="24"/>
              </w:rPr>
            </w:pPr>
            <w:r w:rsidRPr="00F55706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DD07E1" w:rsidRPr="00F55706" w:rsidRDefault="008C37BA" w:rsidP="00F55706">
            <w:pPr>
              <w:jc w:val="both"/>
              <w:outlineLvl w:val="0"/>
              <w:rPr>
                <w:rFonts w:eastAsia="Calibri"/>
                <w:sz w:val="24"/>
                <w:szCs w:val="24"/>
              </w:rPr>
            </w:pPr>
            <w:r w:rsidRPr="00F55706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DD07E1" w:rsidRPr="00F55706" w:rsidRDefault="00DD07E1" w:rsidP="00F55706">
            <w:pPr>
              <w:jc w:val="both"/>
              <w:outlineLvl w:val="0"/>
              <w:rPr>
                <w:rFonts w:eastAsia="Calibri"/>
                <w:sz w:val="24"/>
                <w:szCs w:val="24"/>
              </w:rPr>
            </w:pPr>
            <w:r w:rsidRPr="00F55706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DD07E1" w:rsidRPr="00F55706" w:rsidRDefault="008C37BA" w:rsidP="00F55706">
            <w:pPr>
              <w:jc w:val="both"/>
              <w:outlineLvl w:val="0"/>
              <w:rPr>
                <w:rFonts w:eastAsia="Calibri"/>
                <w:sz w:val="24"/>
                <w:szCs w:val="24"/>
              </w:rPr>
            </w:pPr>
            <w:r w:rsidRPr="00F55706"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DD07E1" w:rsidRPr="00F55706" w:rsidTr="00DD07E1">
        <w:trPr>
          <w:trHeight w:val="362"/>
        </w:trPr>
        <w:tc>
          <w:tcPr>
            <w:tcW w:w="438" w:type="dxa"/>
          </w:tcPr>
          <w:p w:rsidR="00DD07E1" w:rsidRPr="00F55706" w:rsidRDefault="00DD07E1" w:rsidP="00F55706">
            <w:pPr>
              <w:jc w:val="both"/>
              <w:outlineLvl w:val="0"/>
              <w:rPr>
                <w:rFonts w:eastAsia="Calibri"/>
                <w:sz w:val="24"/>
                <w:szCs w:val="24"/>
              </w:rPr>
            </w:pPr>
            <w:r w:rsidRPr="00F5570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408" w:type="dxa"/>
          </w:tcPr>
          <w:p w:rsidR="00DD07E1" w:rsidRPr="00F55706" w:rsidRDefault="00DD07E1" w:rsidP="00F55706">
            <w:pPr>
              <w:jc w:val="both"/>
              <w:outlineLvl w:val="0"/>
              <w:rPr>
                <w:rFonts w:eastAsia="Calibri"/>
                <w:sz w:val="24"/>
                <w:szCs w:val="24"/>
              </w:rPr>
            </w:pPr>
            <w:r w:rsidRPr="00F55706">
              <w:rPr>
                <w:rFonts w:eastAsia="Calibri"/>
                <w:sz w:val="24"/>
                <w:szCs w:val="24"/>
              </w:rPr>
              <w:t>Миграционная убыль, чел.</w:t>
            </w:r>
          </w:p>
        </w:tc>
        <w:tc>
          <w:tcPr>
            <w:tcW w:w="1559" w:type="dxa"/>
          </w:tcPr>
          <w:p w:rsidR="00DD07E1" w:rsidRPr="00F55706" w:rsidRDefault="008C37BA" w:rsidP="00F55706">
            <w:pPr>
              <w:jc w:val="both"/>
              <w:outlineLvl w:val="0"/>
              <w:rPr>
                <w:rFonts w:eastAsia="Calibri"/>
                <w:sz w:val="24"/>
                <w:szCs w:val="24"/>
              </w:rPr>
            </w:pPr>
            <w:r w:rsidRPr="00F55706">
              <w:rPr>
                <w:rFonts w:eastAsia="Calibri"/>
                <w:sz w:val="24"/>
                <w:szCs w:val="24"/>
              </w:rPr>
              <w:t>-31</w:t>
            </w:r>
          </w:p>
        </w:tc>
        <w:tc>
          <w:tcPr>
            <w:tcW w:w="1559" w:type="dxa"/>
          </w:tcPr>
          <w:p w:rsidR="00DD07E1" w:rsidRPr="00F55706" w:rsidRDefault="008C37BA" w:rsidP="00F55706">
            <w:pPr>
              <w:jc w:val="both"/>
              <w:outlineLvl w:val="0"/>
              <w:rPr>
                <w:rFonts w:eastAsia="Calibri"/>
                <w:sz w:val="24"/>
                <w:szCs w:val="24"/>
              </w:rPr>
            </w:pPr>
            <w:r w:rsidRPr="00F55706">
              <w:rPr>
                <w:rFonts w:eastAsia="Calibri"/>
                <w:sz w:val="24"/>
                <w:szCs w:val="24"/>
              </w:rPr>
              <w:t>-19</w:t>
            </w:r>
          </w:p>
        </w:tc>
        <w:tc>
          <w:tcPr>
            <w:tcW w:w="1560" w:type="dxa"/>
          </w:tcPr>
          <w:p w:rsidR="00DD07E1" w:rsidRPr="00F55706" w:rsidRDefault="008C37BA" w:rsidP="00F55706">
            <w:pPr>
              <w:jc w:val="both"/>
              <w:outlineLvl w:val="0"/>
              <w:rPr>
                <w:rFonts w:eastAsia="Calibri"/>
                <w:sz w:val="24"/>
                <w:szCs w:val="24"/>
              </w:rPr>
            </w:pPr>
            <w:r w:rsidRPr="00F55706">
              <w:rPr>
                <w:rFonts w:eastAsia="Calibri"/>
                <w:sz w:val="24"/>
                <w:szCs w:val="24"/>
              </w:rPr>
              <w:t>-18</w:t>
            </w:r>
          </w:p>
        </w:tc>
        <w:tc>
          <w:tcPr>
            <w:tcW w:w="1559" w:type="dxa"/>
          </w:tcPr>
          <w:p w:rsidR="00DD07E1" w:rsidRPr="00F55706" w:rsidRDefault="008C37BA" w:rsidP="00F55706">
            <w:pPr>
              <w:jc w:val="both"/>
              <w:outlineLvl w:val="0"/>
              <w:rPr>
                <w:rFonts w:eastAsia="Calibri"/>
                <w:sz w:val="24"/>
                <w:szCs w:val="24"/>
              </w:rPr>
            </w:pPr>
            <w:r w:rsidRPr="00F55706">
              <w:rPr>
                <w:rFonts w:eastAsia="Calibri"/>
                <w:sz w:val="24"/>
                <w:szCs w:val="24"/>
              </w:rPr>
              <w:t>0</w:t>
            </w:r>
          </w:p>
        </w:tc>
      </w:tr>
    </w:tbl>
    <w:p w:rsidR="00996DB8" w:rsidRPr="00F55706" w:rsidRDefault="00996DB8" w:rsidP="00F55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706">
        <w:rPr>
          <w:rFonts w:ascii="Times New Roman" w:hAnsi="Times New Roman" w:cs="Times New Roman"/>
          <w:sz w:val="24"/>
          <w:szCs w:val="24"/>
        </w:rPr>
        <w:t xml:space="preserve">Многочисленное население муниципального образования составляют русские, белорусы, украинцы и другие народы и народности. Большой процент населения, составляют население трудоспособного возраста- 49%, </w:t>
      </w:r>
      <w:r w:rsidR="00524925" w:rsidRPr="00F55706">
        <w:rPr>
          <w:rFonts w:ascii="Times New Roman" w:hAnsi="Times New Roman" w:cs="Times New Roman"/>
          <w:sz w:val="24"/>
          <w:szCs w:val="24"/>
        </w:rPr>
        <w:t xml:space="preserve"> </w:t>
      </w:r>
      <w:r w:rsidRPr="00F55706">
        <w:rPr>
          <w:rFonts w:ascii="Times New Roman" w:hAnsi="Times New Roman" w:cs="Times New Roman"/>
          <w:sz w:val="24"/>
          <w:szCs w:val="24"/>
        </w:rPr>
        <w:t>24% составляют пенсионеры, 27%-младше трудоспособного населения. Демографическая ситуация в муниципальном образовании характеризуется сокращением численности населения. Однако из таблицы видно, что увеличилась рождаемость детей</w:t>
      </w:r>
      <w:r w:rsidR="002F67DD" w:rsidRPr="00F55706">
        <w:rPr>
          <w:rFonts w:ascii="Times New Roman" w:hAnsi="Times New Roman" w:cs="Times New Roman"/>
          <w:sz w:val="24"/>
          <w:szCs w:val="24"/>
        </w:rPr>
        <w:t>,</w:t>
      </w:r>
      <w:r w:rsidRPr="00F55706">
        <w:rPr>
          <w:rFonts w:ascii="Times New Roman" w:hAnsi="Times New Roman" w:cs="Times New Roman"/>
          <w:sz w:val="24"/>
          <w:szCs w:val="24"/>
        </w:rPr>
        <w:t xml:space="preserve"> отсюда как следствие увеличение многодетных семей, где 3 и более детей.</w:t>
      </w:r>
    </w:p>
    <w:p w:rsidR="00996DB8" w:rsidRPr="00F55706" w:rsidRDefault="00996DB8" w:rsidP="00F55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706">
        <w:rPr>
          <w:rFonts w:ascii="Times New Roman" w:hAnsi="Times New Roman" w:cs="Times New Roman"/>
          <w:b/>
          <w:sz w:val="24"/>
          <w:szCs w:val="24"/>
        </w:rPr>
        <w:t>Проблема:</w:t>
      </w:r>
      <w:r w:rsidRPr="00F55706">
        <w:rPr>
          <w:rFonts w:ascii="Times New Roman" w:hAnsi="Times New Roman" w:cs="Times New Roman"/>
          <w:sz w:val="24"/>
          <w:szCs w:val="24"/>
        </w:rPr>
        <w:t xml:space="preserve"> Основным фактором сокращения является миграция населения.</w:t>
      </w:r>
    </w:p>
    <w:p w:rsidR="00996DB8" w:rsidRPr="00F55706" w:rsidRDefault="00996DB8" w:rsidP="00F55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706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Цель программы и пути решения</w:t>
      </w:r>
      <w:r w:rsidRPr="00F55706">
        <w:rPr>
          <w:rFonts w:ascii="Times New Roman" w:hAnsi="Times New Roman" w:cs="Times New Roman"/>
          <w:b/>
          <w:sz w:val="24"/>
          <w:szCs w:val="24"/>
        </w:rPr>
        <w:t>:</w:t>
      </w:r>
      <w:r w:rsidRPr="00F55706">
        <w:rPr>
          <w:rFonts w:ascii="Times New Roman" w:hAnsi="Times New Roman" w:cs="Times New Roman"/>
          <w:sz w:val="24"/>
          <w:szCs w:val="24"/>
        </w:rPr>
        <w:t xml:space="preserve"> Для решения демографической проблемы необходимо реализовать следующие мероприятия в области здравоохранения, защиты социально – уязвимых слоев населения, поддерживания семьи, детства, молодежи, инвалидов, пожилых людей. На перспективу, для решения демографической проблемы, уровень естественного прироста во многом будет зависеть от реализации федеральных, областных и районных программ, а также мероприятий, которые должны быть осуществлены администрацией района и муниципальным образованием. </w:t>
      </w:r>
    </w:p>
    <w:p w:rsidR="00996DB8" w:rsidRPr="00F55706" w:rsidRDefault="00996DB8" w:rsidP="00F55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706">
        <w:rPr>
          <w:rFonts w:ascii="Times New Roman" w:hAnsi="Times New Roman" w:cs="Times New Roman"/>
          <w:sz w:val="24"/>
          <w:szCs w:val="24"/>
        </w:rPr>
        <w:t>Возможность повышения численности населения при исполнении мероприятий по жилищному и социальному развитию; выполнение мероприятий программы по переселению граждан РФ; выполнением мероприятий программы по доступному жилью для граждан РФ.</w:t>
      </w:r>
    </w:p>
    <w:p w:rsidR="00996DB8" w:rsidRPr="00F55706" w:rsidRDefault="00996DB8" w:rsidP="00F55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DB8" w:rsidRPr="00F55706" w:rsidRDefault="00996DB8" w:rsidP="00F55706">
      <w:pPr>
        <w:spacing w:line="240" w:lineRule="auto"/>
        <w:rPr>
          <w:rFonts w:ascii="Times New Roman" w:eastAsia="Calibri" w:hAnsi="Times New Roman" w:cs="Times New Roman"/>
          <w:b/>
          <w:i/>
          <w:caps/>
          <w:sz w:val="24"/>
          <w:szCs w:val="24"/>
        </w:rPr>
      </w:pPr>
      <w:r w:rsidRPr="00F55706">
        <w:rPr>
          <w:rFonts w:ascii="Times New Roman" w:eastAsia="Calibri" w:hAnsi="Times New Roman" w:cs="Times New Roman"/>
          <w:b/>
          <w:i/>
          <w:sz w:val="24"/>
          <w:szCs w:val="24"/>
        </w:rPr>
        <w:t>3.2. Развитие образования</w:t>
      </w:r>
    </w:p>
    <w:p w:rsidR="00996DB8" w:rsidRPr="00F55706" w:rsidRDefault="00996DB8" w:rsidP="00F557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3.2. 1 Дошкольные образовательные учреждения</w:t>
      </w:r>
    </w:p>
    <w:p w:rsidR="00996DB8" w:rsidRPr="00F55706" w:rsidRDefault="00996DB8" w:rsidP="00F55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2F67DD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Гадалей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муниципального образования функционируют </w:t>
      </w:r>
      <w:r w:rsidR="002F67DD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</w:t>
      </w:r>
      <w:r w:rsidR="002F67DD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</w:t>
      </w:r>
      <w:r w:rsidR="002F67DD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2F67DD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96DB8" w:rsidRPr="00F55706" w:rsidRDefault="00996DB8" w:rsidP="00F55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МДОУ детский сад «</w:t>
      </w:r>
      <w:r w:rsidR="002F67DD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Ручеек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r w:rsidR="002F67DD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с. Гадалей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расчётной емкостью - </w:t>
      </w:r>
      <w:r w:rsidR="00AA1C5F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мест, площадь здания </w:t>
      </w:r>
      <w:r w:rsidR="00AA1C5F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315,0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Состояние здания МДОУ детский сад «</w:t>
      </w:r>
      <w:r w:rsidR="002F67DD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Ручеек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35407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удовлетворительное.</w:t>
      </w:r>
      <w:proofErr w:type="gramEnd"/>
    </w:p>
    <w:p w:rsidR="00996DB8" w:rsidRPr="00F55706" w:rsidRDefault="00996DB8" w:rsidP="00F55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Расчётный норматив потребности в дошкольных образовательных учреждениях - 45 мест на 1000 жителей.</w:t>
      </w:r>
    </w:p>
    <w:p w:rsidR="00996DB8" w:rsidRPr="00F55706" w:rsidRDefault="00996DB8" w:rsidP="00F55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дошкольных образовательных учреждениях </w:t>
      </w:r>
      <w:r w:rsidR="002F67DD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Гадалей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муниципального образования, состав</w:t>
      </w:r>
      <w:r w:rsidR="00AA1C5F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ляет   </w:t>
      </w:r>
      <w:r w:rsidR="00966B17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="00AA1C5F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</w:t>
      </w:r>
      <w:r w:rsidR="00966B17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96DB8" w:rsidRPr="00F55706" w:rsidRDefault="00996DB8" w:rsidP="00F55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Проблема: Исходя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современного положения, а также в связи с некоторым ожидаемым увеличением процента охвата детей дошкольными учреждениями потребность в этих учреждениях возрастёт. </w:t>
      </w:r>
      <w:r w:rsidRPr="00F5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:rsidR="00996DB8" w:rsidRPr="00F55706" w:rsidRDefault="00996DB8" w:rsidP="00F55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706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Цель программы и пути решения</w:t>
      </w:r>
      <w:r w:rsidRPr="00F5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F557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Схемой территориального планирования Тулунского района Иркутской области 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66B17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редусматривается реконструкция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 </w:t>
      </w:r>
      <w:proofErr w:type="gramStart"/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B17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с. Гадалей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B17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расширением 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966B17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мест. При согласовании финансирования бюджета </w:t>
      </w:r>
      <w:r w:rsidR="00966B17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Гадалей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муниципального образования в программу социально-экономического развития будут внесены изменения. </w:t>
      </w:r>
    </w:p>
    <w:p w:rsidR="00996DB8" w:rsidRPr="00F55706" w:rsidRDefault="00996DB8" w:rsidP="00F55706">
      <w:pPr>
        <w:overflowPunct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DB8" w:rsidRPr="00F55706" w:rsidRDefault="00996DB8" w:rsidP="00F55706">
      <w:pPr>
        <w:overflowPunct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3.2.2 Общеобразовательные и внешкольные учреждения</w:t>
      </w:r>
    </w:p>
    <w:p w:rsidR="00996DB8" w:rsidRPr="00F55706" w:rsidRDefault="00996DB8" w:rsidP="00F5570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966B17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Гадалей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муниципального образования действуют </w:t>
      </w:r>
      <w:r w:rsidR="008D0E74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- Муниципальное общеобразовательное учреждение «</w:t>
      </w:r>
      <w:r w:rsidR="00966B17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Гадалей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ская СОШ»  </w:t>
      </w:r>
      <w:proofErr w:type="gramStart"/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B17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с. Гадалей</w:t>
      </w:r>
      <w:r w:rsidR="00E60F7C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60F7C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E60F7C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 филиалом начальной школы в д. Уталай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мощностью </w:t>
      </w:r>
      <w:r w:rsidR="00E60F7C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человек, количество воспитанников - </w:t>
      </w:r>
      <w:r w:rsidR="00E60F7C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163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– </w:t>
      </w:r>
      <w:r w:rsidR="00E60F7C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2788,1 </w:t>
      </w:r>
      <w:proofErr w:type="spellStart"/>
      <w:r w:rsidR="00E60F7C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E60F7C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Техническое состояние школ удовлетворительное, требуется ремонт. </w:t>
      </w:r>
    </w:p>
    <w:p w:rsidR="00996DB8" w:rsidRPr="00F55706" w:rsidRDefault="00996DB8" w:rsidP="00F55706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</w:t>
      </w:r>
      <w:r w:rsidR="00E60F7C"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>ое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</w:t>
      </w:r>
      <w:r w:rsidR="00E60F7C"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>ое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учреждени</w:t>
      </w:r>
      <w:r w:rsidR="00E60F7C"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имеют лицензию на осуществление своей деятельности. Все общеобразовательные школы прошли аттестацию. Продолжительность учебной недели шесть дней. В </w:t>
      </w:r>
      <w:r w:rsidR="00E60F7C"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>Гадалей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ской СОШ учебный процесс проходит в </w:t>
      </w:r>
      <w:r w:rsidR="00E60F7C"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>одну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смен</w:t>
      </w:r>
      <w:r w:rsidR="00E60F7C"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>. В учебно-воспитательном процессе активно используются новые технологии. В учреждении школы образования созданы необходимые условия для обучения и воспитания детей. На постоянном контроле соблюдение теплового, светового режима и выполнение других санитарн</w:t>
      </w:r>
      <w:proofErr w:type="gramStart"/>
      <w:r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>о-</w:t>
      </w:r>
      <w:proofErr w:type="gramEnd"/>
      <w:r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гигиенических норм.</w:t>
      </w:r>
    </w:p>
    <w:p w:rsidR="00996DB8" w:rsidRPr="00F55706" w:rsidRDefault="00996DB8" w:rsidP="00F55706">
      <w:pPr>
        <w:tabs>
          <w:tab w:val="center" w:pos="5037"/>
          <w:tab w:val="right" w:pos="9715"/>
        </w:tabs>
        <w:suppressAutoHyphens/>
        <w:spacing w:after="0" w:line="240" w:lineRule="auto"/>
        <w:ind w:firstLine="8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Общая численность педагогических работников в 2015 году составила </w:t>
      </w:r>
      <w:r w:rsidR="00E60F7C"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="008D0E74"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>человек.</w:t>
      </w:r>
    </w:p>
    <w:p w:rsidR="00996DB8" w:rsidRPr="00F55706" w:rsidRDefault="00996DB8" w:rsidP="00F55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Расчётный норматив потребности в общеобразовательных учреждениях, составляет – 85 мест на 1000 жителей. </w:t>
      </w:r>
    </w:p>
    <w:p w:rsidR="00996DB8" w:rsidRPr="00F55706" w:rsidRDefault="00996DB8" w:rsidP="00F55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потребность в общеобразовательных учреждениях </w:t>
      </w:r>
      <w:proofErr w:type="spellStart"/>
      <w:r w:rsidR="00E60F7C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Гвдалей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составит на расчётный срок – </w:t>
      </w:r>
      <w:r w:rsidR="006326FB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156 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мест. </w:t>
      </w:r>
    </w:p>
    <w:p w:rsidR="00996DB8" w:rsidRPr="00F55706" w:rsidRDefault="00996DB8" w:rsidP="00F55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расчётного норматива, емкость существующего учреждения будет обеспечивать население в общеобразовательных учреждениях. </w:t>
      </w:r>
    </w:p>
    <w:p w:rsidR="00996DB8" w:rsidRPr="00F55706" w:rsidRDefault="00996DB8" w:rsidP="00F55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подвоза учащихся в </w:t>
      </w:r>
      <w:r w:rsidR="006326FB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Гадалейскую 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r w:rsidR="006326FB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деревень Уталай, Харгажин, и Азей имее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 школьны</w:t>
      </w:r>
      <w:r w:rsidR="006326FB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автобус Газель. </w:t>
      </w:r>
    </w:p>
    <w:p w:rsidR="00996DB8" w:rsidRPr="00F55706" w:rsidRDefault="00996DB8" w:rsidP="00F55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Проблема: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 ремонт общеобразовательных и внешкольных учреждений: а именно покраска полов в зданиях, замена окон на пластиковые, строительство теплых туалетов отдельно для девочек и мальчиков, строительство спортивных залов, укомплектование классов новым оборудование: компьютерами, электронными книгами, приобретение учебной литературы.</w:t>
      </w:r>
      <w:proofErr w:type="gramEnd"/>
    </w:p>
    <w:p w:rsidR="00996DB8" w:rsidRPr="00F55706" w:rsidRDefault="00996DB8" w:rsidP="00F55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Цель программы и пути решения</w:t>
      </w:r>
      <w:r w:rsidRPr="00F5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Генеральным планом </w:t>
      </w:r>
      <w:r w:rsidR="006326FB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Гадалей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муниципального образования планируется </w:t>
      </w:r>
      <w:r w:rsidR="006326FB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текущих и капитальных ремонтов зданий и сооружений образовательных учреждений.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согласовании финансирования бюджета </w:t>
      </w:r>
      <w:r w:rsidR="008D0E74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Гадалей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муниципального образования в программу социально-экономического развития будут внесены изменения.</w:t>
      </w:r>
    </w:p>
    <w:p w:rsidR="00996DB8" w:rsidRPr="00F55706" w:rsidRDefault="00996DB8" w:rsidP="00F55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DB8" w:rsidRPr="00F55706" w:rsidRDefault="00996DB8" w:rsidP="00F55706">
      <w:pPr>
        <w:pStyle w:val="a4"/>
        <w:spacing w:line="240" w:lineRule="auto"/>
        <w:ind w:left="960"/>
        <w:rPr>
          <w:rFonts w:ascii="Times New Roman" w:eastAsia="Calibri" w:hAnsi="Times New Roman" w:cs="Times New Roman"/>
          <w:b/>
          <w:i/>
          <w:caps/>
          <w:sz w:val="24"/>
          <w:szCs w:val="24"/>
        </w:rPr>
      </w:pPr>
      <w:r w:rsidRPr="00F55706">
        <w:rPr>
          <w:rFonts w:ascii="Times New Roman" w:eastAsia="Calibri" w:hAnsi="Times New Roman" w:cs="Times New Roman"/>
          <w:b/>
          <w:i/>
          <w:sz w:val="24"/>
          <w:szCs w:val="24"/>
        </w:rPr>
        <w:t>3.3 Развитие здравоохранения</w:t>
      </w:r>
    </w:p>
    <w:p w:rsidR="00996DB8" w:rsidRPr="00F55706" w:rsidRDefault="00996DB8" w:rsidP="00F55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Здравоохранение</w:t>
      </w:r>
      <w:r w:rsidRPr="00F5570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F5570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на территории муниципального образования представлено фельдшерско-акушерскими </w:t>
      </w:r>
      <w:r w:rsidRPr="00F5570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пунктами:</w:t>
      </w:r>
    </w:p>
    <w:p w:rsidR="00996DB8" w:rsidRPr="00F55706" w:rsidRDefault="00996DB8" w:rsidP="00F55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proofErr w:type="gramStart"/>
      <w:r w:rsidRPr="00F5570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- в </w:t>
      </w:r>
      <w:r w:rsidR="006326FB" w:rsidRPr="00F5570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д. Азей</w:t>
      </w:r>
      <w:r w:rsidRPr="00F5570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, площадью </w:t>
      </w:r>
      <w:r w:rsidR="00037977" w:rsidRPr="00F5570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42,2</w:t>
      </w:r>
      <w:r w:rsidRPr="00F5570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кв. м. деревянное 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одноэтажное здание; электроснабжение - централизованное; отопление -  электрическое (бойлер); канализации нет, вода привозная.</w:t>
      </w:r>
      <w:proofErr w:type="gramEnd"/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износа здания – </w:t>
      </w:r>
      <w:r w:rsidR="0046596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</w:t>
      </w:r>
      <w:r w:rsidR="00037977" w:rsidRPr="00F557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 w:rsidRPr="00F557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%.</w:t>
      </w:r>
    </w:p>
    <w:p w:rsidR="00996DB8" w:rsidRPr="00F55706" w:rsidRDefault="00996DB8" w:rsidP="00F55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proofErr w:type="gramStart"/>
      <w:r w:rsidRPr="00F5570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lastRenderedPageBreak/>
        <w:t xml:space="preserve">- в </w:t>
      </w:r>
      <w:r w:rsidR="006326FB" w:rsidRPr="00F5570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д. Уталай</w:t>
      </w:r>
      <w:r w:rsidRPr="00F5570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, площадью </w:t>
      </w:r>
      <w:r w:rsidR="00037977" w:rsidRPr="00F5570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42,2</w:t>
      </w:r>
      <w:r w:rsidRPr="00F5570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кв. м. 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Деревянное одноэтажное здание; электроснабжение – централизованное; отопление - печное, электрическое (ЭНИП); канализации нет, вода привозная.</w:t>
      </w:r>
      <w:proofErr w:type="gramEnd"/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износа здания – </w:t>
      </w:r>
      <w:r w:rsidR="0046596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</w:t>
      </w:r>
      <w:r w:rsidR="00037977" w:rsidRPr="00F557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 w:rsidRPr="00F557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%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6DB8" w:rsidRPr="00F55706" w:rsidRDefault="00996DB8" w:rsidP="00F55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F5570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- в </w:t>
      </w:r>
      <w:r w:rsidR="006326FB" w:rsidRPr="00F5570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с. Гадалей</w:t>
      </w:r>
      <w:r w:rsidRPr="00F5570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, площадью 62 кв. м. </w:t>
      </w:r>
      <w:r w:rsidR="006326FB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Деревянное 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одноэтажное здание; электроснабжение – централизованное; отопление -  электрическое (ЭНИП); канализации нет, вода привозная.</w:t>
      </w:r>
      <w:proofErr w:type="gramEnd"/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износа здания – </w:t>
      </w:r>
      <w:r w:rsidR="0046596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</w:t>
      </w:r>
      <w:r w:rsidR="00037977" w:rsidRPr="00F557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 w:rsidRPr="00F557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%.</w:t>
      </w:r>
    </w:p>
    <w:p w:rsidR="006326FB" w:rsidRPr="00F55706" w:rsidRDefault="006326FB" w:rsidP="00F55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д. Харгажин фельдшерско-акушерский пункт отсутствует.</w:t>
      </w:r>
    </w:p>
    <w:p w:rsidR="00996DB8" w:rsidRPr="00F55706" w:rsidRDefault="00996DB8" w:rsidP="00F55706">
      <w:pPr>
        <w:pStyle w:val="afa"/>
        <w:spacing w:before="86" w:beforeAutospacing="0" w:after="0" w:afterAutospacing="0"/>
        <w:jc w:val="both"/>
        <w:textAlignment w:val="top"/>
      </w:pPr>
      <w:r w:rsidRPr="00F55706">
        <w:t xml:space="preserve">В настоящее время в муниципальном образовании не все фельдшерско-акушерские пункты обеспечены медицинскими работниками.  </w:t>
      </w:r>
    </w:p>
    <w:p w:rsidR="00037977" w:rsidRPr="00F55706" w:rsidRDefault="00037977" w:rsidP="00F5570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5570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Обеспеченность населения объектами здравоохранения, необходимые вместимость и структура лечебно-профилактических учреждений, определяется органами здравоохранения и указывается в задании на проектирование (СНиП «Градостроительство…»). Оценка обеспеченности муниципальных образований учреждениями здравоохранения требует специального и достаточно специализированного медицинского исследования и в данной работе даётся только обзорно.</w:t>
      </w:r>
    </w:p>
    <w:p w:rsidR="00037977" w:rsidRPr="00F55706" w:rsidRDefault="00037977" w:rsidP="00F557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5570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Основные направления развития системы здравоохранения</w:t>
      </w:r>
    </w:p>
    <w:p w:rsidR="00037977" w:rsidRPr="00F55706" w:rsidRDefault="00037977" w:rsidP="00F557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5570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На ближайшую перспективу необходимо руководствоваться решениями по развитию масштабных национальных проектов, которые разрабатываются и внедряются в настоящее время. Одним из них является национальный проект «Здравоохранение», который будет финансироваться из средств федерального бюджета. </w:t>
      </w:r>
    </w:p>
    <w:p w:rsidR="00037977" w:rsidRPr="00F55706" w:rsidRDefault="00037977" w:rsidP="00F557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5570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 основным целям и задачам национального проекта «Здоровье» относятся:</w:t>
      </w:r>
    </w:p>
    <w:p w:rsidR="00037977" w:rsidRPr="00F55706" w:rsidRDefault="00037977" w:rsidP="00F557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5570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укрепление первичного звена медицинской помощи: подготовка и переподготовка врачей первичной медико-санитарной помощи, осуществление денежных выплат медработникам первичной медико-санитарной помощи и скорой медицинской помощи, укрепление материально-технической базы диагностической службы первичной медицинской помощи, скорой медицинской помощи;</w:t>
      </w:r>
    </w:p>
    <w:p w:rsidR="00037977" w:rsidRPr="00F55706" w:rsidRDefault="00037977" w:rsidP="00F557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5570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укрепление профилактической направленности здравоохранения и диспансеризации населения: профилактика ВИЧ-инфекции, гепатитов</w:t>
      </w:r>
      <w:proofErr w:type="gramStart"/>
      <w:r w:rsidRPr="00F5570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В</w:t>
      </w:r>
      <w:proofErr w:type="gramEnd"/>
      <w:r w:rsidRPr="00F5570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 С, выявление и лечение больных ВИЧ, дополнительная иммунизация населения, обследование новорожденных детей, дополнительная диспансеризация, медицинская помощь женщинам при беременности и родах;</w:t>
      </w:r>
    </w:p>
    <w:p w:rsidR="00996DB8" w:rsidRPr="00F55706" w:rsidRDefault="00037977" w:rsidP="00F557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5570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улучшение доступности дорогостоящих и высокотехнологичных видов помощи: увеличение объемов оказания высокотехнологичной медицинской помощи, строительство новых центров высоких медицинских технологий, подготовка для этих центров высококвалифицированных врачей и среднего медицинского персонала, оснащение учреждений современным диагностическим оборудованием и санитарным автотранспортом.</w:t>
      </w:r>
    </w:p>
    <w:p w:rsidR="00037977" w:rsidRPr="00F55706" w:rsidRDefault="00996DB8" w:rsidP="00F55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Проблема:</w:t>
      </w:r>
      <w:r w:rsidR="00037977" w:rsidRPr="00F55706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 </w:t>
      </w:r>
      <w:r w:rsidR="00037977" w:rsidRPr="00F5570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Изношенность здания ФАП в селе Гадалей</w:t>
      </w:r>
      <w:r w:rsidRPr="00F5570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. </w:t>
      </w:r>
      <w:r w:rsidR="001133BD" w:rsidRPr="00F5570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Отсутствие благоустройства. </w:t>
      </w:r>
    </w:p>
    <w:p w:rsidR="00996DB8" w:rsidRPr="00F55706" w:rsidRDefault="00996DB8" w:rsidP="00F55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Отсутствие первичного и вторичного жилья для работников ФАП.</w:t>
      </w:r>
    </w:p>
    <w:p w:rsidR="00996DB8" w:rsidRPr="00F55706" w:rsidRDefault="00996DB8" w:rsidP="00F55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Планируемые программные мероприятия не финансируются из-за недостатка сре</w:t>
      </w:r>
      <w:proofErr w:type="gramStart"/>
      <w:r w:rsidRPr="00F5570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дств в б</w:t>
      </w:r>
      <w:proofErr w:type="gramEnd"/>
      <w:r w:rsidRPr="00F5570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юджете.</w:t>
      </w:r>
    </w:p>
    <w:p w:rsidR="00996DB8" w:rsidRPr="00F55706" w:rsidRDefault="00996DB8" w:rsidP="00F55706">
      <w:pPr>
        <w:pStyle w:val="afa"/>
        <w:spacing w:before="0" w:beforeAutospacing="0" w:after="0" w:afterAutospacing="0"/>
        <w:jc w:val="both"/>
        <w:textAlignment w:val="top"/>
      </w:pPr>
      <w:r w:rsidRPr="00F55706">
        <w:rPr>
          <w:b/>
          <w:kern w:val="2"/>
          <w:lang w:eastAsia="ar-SA"/>
        </w:rPr>
        <w:t>Цель программы и пути решения:</w:t>
      </w:r>
      <w:r w:rsidRPr="00F55706">
        <w:rPr>
          <w:kern w:val="2"/>
          <w:lang w:eastAsia="ar-SA"/>
        </w:rPr>
        <w:t xml:space="preserve"> В 2017-2022г.г. запланировано строительство ФАП </w:t>
      </w:r>
      <w:proofErr w:type="gramStart"/>
      <w:r w:rsidRPr="00F55706">
        <w:rPr>
          <w:kern w:val="2"/>
          <w:lang w:eastAsia="ar-SA"/>
        </w:rPr>
        <w:t>в</w:t>
      </w:r>
      <w:proofErr w:type="gramEnd"/>
      <w:r w:rsidRPr="00F55706">
        <w:rPr>
          <w:kern w:val="2"/>
          <w:lang w:eastAsia="ar-SA"/>
        </w:rPr>
        <w:t xml:space="preserve"> </w:t>
      </w:r>
      <w:r w:rsidR="00037977" w:rsidRPr="00F55706">
        <w:rPr>
          <w:kern w:val="2"/>
          <w:lang w:eastAsia="ar-SA"/>
        </w:rPr>
        <w:t>с. Гадалей</w:t>
      </w:r>
    </w:p>
    <w:p w:rsidR="00996DB8" w:rsidRPr="00F55706" w:rsidRDefault="00996DB8" w:rsidP="00F55706">
      <w:pPr>
        <w:pStyle w:val="afa"/>
        <w:spacing w:before="0" w:beforeAutospacing="0" w:after="0" w:afterAutospacing="0"/>
        <w:ind w:firstLine="709"/>
        <w:jc w:val="both"/>
        <w:textAlignment w:val="top"/>
      </w:pPr>
      <w:r w:rsidRPr="00F55706">
        <w:t>Согласно утвержденному плану работы мобильных бригад осуществляются выезда узких специалистов терапевтического и педиатрического профилей с привлечением медицинских работников участковых больниц.  Прием терапевта сельского приема ежедневно в поликлинике больничного комплекса.</w:t>
      </w:r>
    </w:p>
    <w:p w:rsidR="00996DB8" w:rsidRPr="00F55706" w:rsidRDefault="00996DB8" w:rsidP="00F55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согласовании финансирования бюджета </w:t>
      </w:r>
      <w:r w:rsidR="00037977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Гадалей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муниципального образования в программу социально-экономического развития будут внесены изменения. </w:t>
      </w:r>
    </w:p>
    <w:p w:rsidR="00996DB8" w:rsidRPr="00F55706" w:rsidRDefault="00996DB8" w:rsidP="00F55706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96DB8" w:rsidRPr="00F55706" w:rsidRDefault="00996DB8" w:rsidP="00F55706">
      <w:pPr>
        <w:pStyle w:val="a4"/>
        <w:numPr>
          <w:ilvl w:val="1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caps/>
          <w:sz w:val="24"/>
          <w:szCs w:val="24"/>
        </w:rPr>
      </w:pPr>
      <w:r w:rsidRPr="00F55706">
        <w:rPr>
          <w:rFonts w:eastAsia="Calibri"/>
          <w:b/>
          <w:i/>
          <w:sz w:val="24"/>
          <w:szCs w:val="24"/>
        </w:rPr>
        <w:t xml:space="preserve"> </w:t>
      </w:r>
      <w:r w:rsidRPr="00F55706">
        <w:rPr>
          <w:rFonts w:ascii="Times New Roman" w:eastAsia="Calibri" w:hAnsi="Times New Roman" w:cs="Times New Roman"/>
          <w:b/>
          <w:i/>
          <w:sz w:val="24"/>
          <w:szCs w:val="24"/>
        </w:rPr>
        <w:t>Развитие культуры</w:t>
      </w:r>
    </w:p>
    <w:p w:rsidR="00996DB8" w:rsidRPr="00F55706" w:rsidRDefault="00996DB8" w:rsidP="00F5570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037977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Гадалей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муниципального образо</w:t>
      </w:r>
      <w:r w:rsidR="00037977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действуют МКУК «КДЦ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37977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Гадалей </w:t>
      </w:r>
      <w:r w:rsidR="00A9451E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вместимостью 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451E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100 человек, общей площадью 309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 и </w:t>
      </w:r>
      <w:r w:rsidR="00A9451E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структурное подразделение «Дом Досуга» в 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</w:t>
      </w:r>
      <w:r w:rsidR="00A9451E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Уталай в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местимостью </w:t>
      </w:r>
      <w:r w:rsidR="00A9451E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общей площадью </w:t>
      </w:r>
      <w:r w:rsidR="00A9451E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м. Учреждения в удовлетворительном состоянии.</w:t>
      </w:r>
    </w:p>
    <w:p w:rsidR="009B62F7" w:rsidRPr="00F55706" w:rsidRDefault="009B62F7" w:rsidP="00F55706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КДЦ  регулярно проводят  различные  мероприятия: «Новогодние праздники», «Голубой  огонек», «Проводы Русской зимы», «День пожилого человека»,  «День памяти», «День матери» и другие. Проводятся различные конкурсы.</w:t>
      </w:r>
    </w:p>
    <w:p w:rsidR="009B62F7" w:rsidRPr="00F55706" w:rsidRDefault="009B62F7" w:rsidP="00F55706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Работают кружки: театральные кружки «Колорит», «Солнышко», хореографические «Задоринки»</w:t>
      </w:r>
      <w:r w:rsidR="004659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«Виртуозы»,</w:t>
      </w:r>
      <w:r w:rsidR="001133BD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 «Вечорка»,  кружки </w:t>
      </w:r>
      <w:r w:rsidR="009A6B4D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солистов-вокалистов.</w:t>
      </w:r>
      <w:proofErr w:type="gramEnd"/>
    </w:p>
    <w:p w:rsidR="009A6B4D" w:rsidRPr="00F55706" w:rsidRDefault="009A6B4D" w:rsidP="00F55706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территории Гадалейского муниципального образования функционирует одна сельская библиотека в с. Гадалей, общей площадью 47 кв. м. Техническое состояние учреждения удовлетворительное, требуется текущий ремонт.</w:t>
      </w:r>
    </w:p>
    <w:p w:rsidR="00996DB8" w:rsidRPr="00F55706" w:rsidRDefault="00291D47" w:rsidP="00F55706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>Библиотека большую работу ведет с детьми, проводятся различные игры, конкурсы. В 2015 году библиотека проводила   конкурс «Весточка с фронта»,  конкурс «Эрудит», За 2015  год в библиотеке было 3010 посещений, всего читателей за год было 475 человек, выдано экземпляров книг за год -9110.</w:t>
      </w:r>
      <w:r w:rsidR="00996DB8" w:rsidRPr="00F55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96DB8" w:rsidRPr="00F55706" w:rsidRDefault="00996DB8" w:rsidP="00F557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 ведется в рамках основных задач деятельности библиотеки:</w:t>
      </w:r>
    </w:p>
    <w:p w:rsidR="00996DB8" w:rsidRPr="00F55706" w:rsidRDefault="00996DB8" w:rsidP="00F5570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сохранение единого информационного пространства на территории Тулунского района;</w:t>
      </w:r>
    </w:p>
    <w:p w:rsidR="00996DB8" w:rsidRPr="00F55706" w:rsidRDefault="00996DB8" w:rsidP="00F5570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-  удовлетворение читательских потребностей в чтении и информации;</w:t>
      </w:r>
    </w:p>
    <w:p w:rsidR="00996DB8" w:rsidRPr="00F55706" w:rsidRDefault="00996DB8" w:rsidP="00F5570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работа над формированием книжного фонда, отвечающего современным информационным потребностям пользователей;</w:t>
      </w:r>
    </w:p>
    <w:p w:rsidR="00996DB8" w:rsidRPr="00F55706" w:rsidRDefault="00996DB8" w:rsidP="00F5570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совершенствование СБА для более полного и качественного информационного обслуживания;</w:t>
      </w:r>
    </w:p>
    <w:p w:rsidR="00996DB8" w:rsidRPr="00F55706" w:rsidRDefault="00996DB8" w:rsidP="00F5570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расширение ассортимента предоставляемых населению библиотечных услуг.</w:t>
      </w:r>
    </w:p>
    <w:p w:rsidR="00996DB8" w:rsidRPr="00F55706" w:rsidRDefault="00996DB8" w:rsidP="00F5570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Данные задачи решаются посредством мероприятий, направленных на формирование у жителей района:</w:t>
      </w:r>
    </w:p>
    <w:p w:rsidR="00996DB8" w:rsidRPr="00F55706" w:rsidRDefault="00996DB8" w:rsidP="00F5570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патриотического сознания и толерантности;</w:t>
      </w:r>
    </w:p>
    <w:p w:rsidR="00996DB8" w:rsidRPr="00F55706" w:rsidRDefault="00996DB8" w:rsidP="00F5570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правовой культуры;</w:t>
      </w:r>
    </w:p>
    <w:p w:rsidR="00996DB8" w:rsidRPr="00F55706" w:rsidRDefault="00996DB8" w:rsidP="00F5570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пропаганду здорового образа жизни;</w:t>
      </w:r>
    </w:p>
    <w:p w:rsidR="00996DB8" w:rsidRPr="00F55706" w:rsidRDefault="00996DB8" w:rsidP="00F5570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экологического просвещения;</w:t>
      </w:r>
    </w:p>
    <w:p w:rsidR="00996DB8" w:rsidRPr="00F55706" w:rsidRDefault="00996DB8" w:rsidP="00F5570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с художественной литературой;</w:t>
      </w:r>
    </w:p>
    <w:p w:rsidR="00996DB8" w:rsidRPr="00F55706" w:rsidRDefault="00996DB8" w:rsidP="00F5570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краеведение и др.,</w:t>
      </w:r>
    </w:p>
    <w:p w:rsidR="00996DB8" w:rsidRPr="00F55706" w:rsidRDefault="00996DB8" w:rsidP="00F5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на деятельность по организации и функционированию любительских объединений (клубов по интересам, театров книги, театров кукол и т.п.), дискуссионных клубов, организацию читательских конференций, выставочной работы. </w:t>
      </w:r>
    </w:p>
    <w:p w:rsidR="00996DB8" w:rsidRPr="00F55706" w:rsidRDefault="00996DB8" w:rsidP="00F5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Цель программы и пути решения</w:t>
      </w:r>
      <w:r w:rsidRPr="00F5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согласовании финансирования бюджета </w:t>
      </w:r>
      <w:r w:rsidR="00D23909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Гадалей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муниципального образования в программу социально-экономического развития будут внесены изменения. </w:t>
      </w:r>
    </w:p>
    <w:p w:rsidR="00996DB8" w:rsidRPr="00F55706" w:rsidRDefault="00996DB8" w:rsidP="00F55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6DB8" w:rsidRPr="00F55706" w:rsidRDefault="00996DB8" w:rsidP="00F55706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DB8" w:rsidRPr="00F55706" w:rsidRDefault="00996DB8" w:rsidP="00F55706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caps/>
          <w:sz w:val="24"/>
          <w:szCs w:val="24"/>
        </w:rPr>
      </w:pPr>
      <w:r w:rsidRPr="00F55706">
        <w:rPr>
          <w:rFonts w:ascii="Times New Roman" w:eastAsia="Calibri" w:hAnsi="Times New Roman" w:cs="Times New Roman"/>
          <w:b/>
          <w:i/>
          <w:sz w:val="24"/>
          <w:szCs w:val="24"/>
        </w:rPr>
        <w:t>Развитие молодежной политики, физкультуры и спорта</w:t>
      </w:r>
    </w:p>
    <w:p w:rsidR="00291D47" w:rsidRPr="00F55706" w:rsidRDefault="00996DB8" w:rsidP="00F55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Молодежная политика является составной частью государственной политики. Еще одной из важнейших отраслей социальной сферы является физическая культура и спорт. </w:t>
      </w:r>
      <w:r w:rsidRPr="00F5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Поддержание оптимальной физической активности в течение всей жизни каждого гражданина является существенным фактором, определяющим качество здоровья.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>Наша основная задача состоит в привлечении жителей поселения занятиями физической культуры и спортом. Организация досуга населения и здорового образа жизни средствами физкультуры, спорта и отдыха, проведение физкультурно-ма</w:t>
      </w:r>
      <w:r w:rsidR="001133BD"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ссовых и спортивных мероприятий, </w:t>
      </w:r>
      <w:r w:rsidR="00291D47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D47"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спортивных секций и проведении спортивно-массовых мероприятий. Руководствуясь распоряжениями вышестоящих организаций и проявляя собственную инициативу, ежегодно проводятся оборонно-спортивные пра</w:t>
      </w:r>
      <w:r w:rsidR="001133BD"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здники, посвященные Дню Победы, Дню Защитника Отечества. </w:t>
      </w:r>
      <w:r w:rsidR="00291D47"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Спортсмены села активно участвуют в районных и областных соревнованиях, занимая призовые места, принимают участие в районной спартакиаде. </w:t>
      </w:r>
    </w:p>
    <w:p w:rsidR="00291D47" w:rsidRPr="00F55706" w:rsidRDefault="00291D47" w:rsidP="00F55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>Заливается ежегодно каток, где дети и взрослые играют в хоккей.</w:t>
      </w:r>
    </w:p>
    <w:p w:rsidR="00291D47" w:rsidRPr="00F55706" w:rsidRDefault="00291D47" w:rsidP="00F55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Организована работа спортивных секций в школе и Доме культуры.</w:t>
      </w:r>
    </w:p>
    <w:p w:rsidR="00996DB8" w:rsidRPr="00F55706" w:rsidRDefault="00291D47" w:rsidP="00F5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996DB8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поселения создаются условия для проведения целенаправленной политики по духовно-нравственному и патриотическому воспитанию;</w:t>
      </w:r>
    </w:p>
    <w:p w:rsidR="00996DB8" w:rsidRPr="00F55706" w:rsidRDefault="00996DB8" w:rsidP="00F55706">
      <w:pPr>
        <w:numPr>
          <w:ilvl w:val="1"/>
          <w:numId w:val="4"/>
        </w:numPr>
        <w:tabs>
          <w:tab w:val="left" w:pos="3"/>
          <w:tab w:val="num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приобщение молодежи к занятиям физкультурой и спортом, утверждение здорового образа жизни;</w:t>
      </w:r>
    </w:p>
    <w:p w:rsidR="00996DB8" w:rsidRPr="00F55706" w:rsidRDefault="00996DB8" w:rsidP="00F55706">
      <w:pPr>
        <w:numPr>
          <w:ilvl w:val="1"/>
          <w:numId w:val="4"/>
        </w:numPr>
        <w:tabs>
          <w:tab w:val="left" w:pos="3"/>
          <w:tab w:val="num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досуга детей и молодежи;</w:t>
      </w:r>
    </w:p>
    <w:p w:rsidR="00996DB8" w:rsidRPr="00F55706" w:rsidRDefault="00996DB8" w:rsidP="00F55706">
      <w:pPr>
        <w:numPr>
          <w:ilvl w:val="1"/>
          <w:numId w:val="4"/>
        </w:numPr>
        <w:tabs>
          <w:tab w:val="left" w:pos="3"/>
          <w:tab w:val="num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негативных тенденций и социальная адаптация молодежи;</w:t>
      </w:r>
    </w:p>
    <w:p w:rsidR="00996DB8" w:rsidRPr="00F55706" w:rsidRDefault="00996DB8" w:rsidP="00F55706">
      <w:pPr>
        <w:numPr>
          <w:ilvl w:val="1"/>
          <w:numId w:val="4"/>
        </w:numPr>
        <w:tabs>
          <w:tab w:val="left" w:pos="3"/>
          <w:tab w:val="num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развитию молодежного парламентаризма;</w:t>
      </w:r>
    </w:p>
    <w:p w:rsidR="00996DB8" w:rsidRPr="00F55706" w:rsidRDefault="00996DB8" w:rsidP="00F55706">
      <w:pPr>
        <w:numPr>
          <w:ilvl w:val="1"/>
          <w:numId w:val="4"/>
        </w:numPr>
        <w:tabs>
          <w:tab w:val="left" w:pos="3"/>
          <w:tab w:val="num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молодой семьи.</w:t>
      </w:r>
    </w:p>
    <w:p w:rsidR="00996DB8" w:rsidRPr="00F55706" w:rsidRDefault="00996DB8" w:rsidP="00F55706">
      <w:pPr>
        <w:tabs>
          <w:tab w:val="left" w:pos="284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 по профилактике наркомании, алкоголизма, курения, формирование здорового образа жизни.</w:t>
      </w:r>
    </w:p>
    <w:p w:rsidR="00996DB8" w:rsidRPr="00F55706" w:rsidRDefault="00996DB8" w:rsidP="00F55706">
      <w:pPr>
        <w:numPr>
          <w:ilvl w:val="0"/>
          <w:numId w:val="4"/>
        </w:numPr>
        <w:tabs>
          <w:tab w:val="num" w:pos="0"/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интеллектуальное и физическое развитие молодежи:</w:t>
      </w:r>
    </w:p>
    <w:p w:rsidR="00996DB8" w:rsidRPr="00F55706" w:rsidRDefault="00996DB8" w:rsidP="00F55706">
      <w:pPr>
        <w:numPr>
          <w:ilvl w:val="1"/>
          <w:numId w:val="4"/>
        </w:numPr>
        <w:tabs>
          <w:tab w:val="left" w:pos="3"/>
          <w:tab w:val="num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приобретение спортивного инвентаря;</w:t>
      </w:r>
    </w:p>
    <w:p w:rsidR="00996DB8" w:rsidRPr="00F55706" w:rsidRDefault="00996DB8" w:rsidP="00F55706">
      <w:pPr>
        <w:numPr>
          <w:ilvl w:val="1"/>
          <w:numId w:val="4"/>
        </w:numPr>
        <w:tabs>
          <w:tab w:val="left" w:pos="3"/>
          <w:tab w:val="num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проведение спортивно-массовых и физкультурно-оздоровительных мероприятий. </w:t>
      </w:r>
    </w:p>
    <w:p w:rsidR="00996DB8" w:rsidRPr="00F55706" w:rsidRDefault="00996DB8" w:rsidP="00F55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Проблема: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закрытых спортивных сооружений для проведения массовых спортивных мероприятий в любое время года.</w:t>
      </w:r>
      <w:r w:rsidRPr="00F5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96DB8" w:rsidRPr="00F55706" w:rsidRDefault="00996DB8" w:rsidP="00F55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Цель программы и пути решения</w:t>
      </w:r>
      <w:r w:rsidR="00291D47" w:rsidRPr="00F55706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 xml:space="preserve">. 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согласовании финансирования бюджета </w:t>
      </w:r>
      <w:r w:rsidR="00291D47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Гадалейс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муниципального образования в программу социально-экономического развития будут внесены изменения.</w:t>
      </w:r>
    </w:p>
    <w:p w:rsidR="00996DB8" w:rsidRPr="00F55706" w:rsidRDefault="00996DB8" w:rsidP="00F55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96DB8" w:rsidRPr="00F55706" w:rsidRDefault="00996DB8" w:rsidP="00F55706">
      <w:pPr>
        <w:pStyle w:val="a4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55706">
        <w:rPr>
          <w:rFonts w:ascii="Times New Roman" w:eastAsia="Calibri" w:hAnsi="Times New Roman" w:cs="Times New Roman"/>
          <w:b/>
          <w:sz w:val="24"/>
          <w:szCs w:val="24"/>
        </w:rPr>
        <w:t>Трудовые ресурсы, занятость населения</w:t>
      </w:r>
    </w:p>
    <w:p w:rsidR="00996DB8" w:rsidRPr="00F55706" w:rsidRDefault="00996DB8" w:rsidP="00F55706">
      <w:pPr>
        <w:spacing w:after="0" w:line="240" w:lineRule="auto"/>
        <w:ind w:firstLine="584"/>
        <w:rPr>
          <w:rFonts w:ascii="Times New Roman" w:eastAsia="Calibri" w:hAnsi="Times New Roman" w:cs="Times New Roman"/>
          <w:sz w:val="24"/>
          <w:szCs w:val="24"/>
        </w:rPr>
      </w:pPr>
      <w:r w:rsidRPr="00F55706">
        <w:rPr>
          <w:rFonts w:ascii="Times New Roman" w:eastAsia="Calibri" w:hAnsi="Times New Roman" w:cs="Times New Roman"/>
          <w:sz w:val="24"/>
          <w:szCs w:val="24"/>
        </w:rPr>
        <w:t xml:space="preserve">Трудовые ресурсы являются одним из главных факторов развития территории. Численность занятых в экономике (число работников всех организаций, расположенных на территории муниципального образования с учетом занятых индивидуально-трудовой деятельностью, в фермерских хозяйствах, а также занятых в домашнем хозяйстве, включая личное подсобное хозяйство, производством товаром и услуг для реализации) составляет </w:t>
      </w:r>
      <w:r w:rsidR="00291D47" w:rsidRPr="00F55706">
        <w:rPr>
          <w:rFonts w:ascii="Times New Roman" w:eastAsia="Calibri" w:hAnsi="Times New Roman" w:cs="Times New Roman"/>
          <w:color w:val="FF0000"/>
          <w:sz w:val="24"/>
          <w:szCs w:val="24"/>
        </w:rPr>
        <w:t>901</w:t>
      </w:r>
      <w:r w:rsidRPr="00F55706">
        <w:rPr>
          <w:rFonts w:ascii="Times New Roman" w:eastAsia="Calibri" w:hAnsi="Times New Roman" w:cs="Times New Roman"/>
          <w:sz w:val="24"/>
          <w:szCs w:val="24"/>
        </w:rPr>
        <w:t xml:space="preserve"> человек, что соответствует </w:t>
      </w:r>
      <w:r w:rsidRPr="00F55706">
        <w:rPr>
          <w:rFonts w:ascii="Times New Roman" w:eastAsia="Calibri" w:hAnsi="Times New Roman" w:cs="Times New Roman"/>
          <w:color w:val="FF0000"/>
          <w:sz w:val="24"/>
          <w:szCs w:val="24"/>
        </w:rPr>
        <w:t>5</w:t>
      </w:r>
      <w:r w:rsidR="00291D47" w:rsidRPr="00F55706">
        <w:rPr>
          <w:rFonts w:ascii="Times New Roman" w:eastAsia="Calibri" w:hAnsi="Times New Roman" w:cs="Times New Roman"/>
          <w:color w:val="FF0000"/>
          <w:sz w:val="24"/>
          <w:szCs w:val="24"/>
        </w:rPr>
        <w:t>7</w:t>
      </w:r>
      <w:r w:rsidRPr="00F55706">
        <w:rPr>
          <w:rFonts w:ascii="Times New Roman" w:eastAsia="Calibri" w:hAnsi="Times New Roman" w:cs="Times New Roman"/>
          <w:color w:val="FF0000"/>
          <w:sz w:val="24"/>
          <w:szCs w:val="24"/>
        </w:rPr>
        <w:t>%</w:t>
      </w:r>
      <w:r w:rsidRPr="00F55706">
        <w:rPr>
          <w:rFonts w:ascii="Times New Roman" w:eastAsia="Calibri" w:hAnsi="Times New Roman" w:cs="Times New Roman"/>
          <w:sz w:val="24"/>
          <w:szCs w:val="24"/>
        </w:rPr>
        <w:t xml:space="preserve"> от населения. </w:t>
      </w:r>
    </w:p>
    <w:p w:rsidR="00996DB8" w:rsidRPr="00F55706" w:rsidRDefault="00996DB8" w:rsidP="00F55706">
      <w:pPr>
        <w:spacing w:after="0" w:line="240" w:lineRule="auto"/>
        <w:ind w:firstLine="5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706">
        <w:rPr>
          <w:rFonts w:ascii="Times New Roman" w:eastAsia="Calibri" w:hAnsi="Times New Roman" w:cs="Times New Roman"/>
          <w:sz w:val="24"/>
          <w:szCs w:val="24"/>
        </w:rPr>
        <w:t>Население работает в сфере торговли и бюджетных организациях, распол</w:t>
      </w:r>
      <w:r w:rsidR="001133BD" w:rsidRPr="00F55706">
        <w:rPr>
          <w:rFonts w:ascii="Times New Roman" w:eastAsia="Calibri" w:hAnsi="Times New Roman" w:cs="Times New Roman"/>
          <w:sz w:val="24"/>
          <w:szCs w:val="24"/>
        </w:rPr>
        <w:t>оженных на территории поселения, вахтовым методом, а также на предприятиях города Тулуна.</w:t>
      </w:r>
    </w:p>
    <w:p w:rsidR="009D6F42" w:rsidRPr="00F55706" w:rsidRDefault="009D6F42" w:rsidP="00F55706">
      <w:pPr>
        <w:spacing w:after="0" w:line="240" w:lineRule="auto"/>
        <w:ind w:firstLine="584"/>
        <w:rPr>
          <w:rFonts w:ascii="Times New Roman" w:eastAsia="Calibri" w:hAnsi="Times New Roman" w:cs="Times New Roman"/>
          <w:sz w:val="24"/>
          <w:szCs w:val="24"/>
        </w:rPr>
      </w:pPr>
      <w:r w:rsidRPr="00F55706">
        <w:rPr>
          <w:rFonts w:ascii="Times New Roman" w:eastAsia="Calibri" w:hAnsi="Times New Roman" w:cs="Times New Roman"/>
          <w:sz w:val="24"/>
          <w:szCs w:val="24"/>
        </w:rPr>
        <w:t>Население  на территории сельского поселения остается на уровне 2015 года.</w:t>
      </w:r>
    </w:p>
    <w:p w:rsidR="009D6F42" w:rsidRPr="00F55706" w:rsidRDefault="009D6F42" w:rsidP="00F55706">
      <w:pPr>
        <w:spacing w:after="0" w:line="240" w:lineRule="auto"/>
        <w:ind w:firstLine="584"/>
        <w:rPr>
          <w:rFonts w:ascii="Times New Roman" w:eastAsia="Calibri" w:hAnsi="Times New Roman" w:cs="Times New Roman"/>
          <w:sz w:val="24"/>
          <w:szCs w:val="24"/>
        </w:rPr>
      </w:pPr>
      <w:r w:rsidRPr="00F55706">
        <w:rPr>
          <w:rFonts w:ascii="Times New Roman" w:eastAsia="Calibri" w:hAnsi="Times New Roman" w:cs="Times New Roman"/>
          <w:sz w:val="24"/>
          <w:szCs w:val="24"/>
        </w:rPr>
        <w:t xml:space="preserve">    В  последние  годы   на  территории  Гадалейского  сельского  поселения  наблюдается  сложная  обстановка  на  рынке  труда.  Количество  </w:t>
      </w:r>
      <w:r w:rsidR="00C15A45" w:rsidRPr="00F55706">
        <w:rPr>
          <w:rFonts w:ascii="Times New Roman" w:eastAsia="Calibri" w:hAnsi="Times New Roman" w:cs="Times New Roman"/>
          <w:sz w:val="24"/>
          <w:szCs w:val="24"/>
        </w:rPr>
        <w:t xml:space="preserve">официально </w:t>
      </w:r>
      <w:r w:rsidRPr="00F55706">
        <w:rPr>
          <w:rFonts w:ascii="Times New Roman" w:eastAsia="Calibri" w:hAnsi="Times New Roman" w:cs="Times New Roman"/>
          <w:sz w:val="24"/>
          <w:szCs w:val="24"/>
        </w:rPr>
        <w:t>работающих  по  поселению  составляет  1</w:t>
      </w:r>
      <w:r w:rsidR="00C15A45" w:rsidRPr="00F55706">
        <w:rPr>
          <w:rFonts w:ascii="Times New Roman" w:eastAsia="Calibri" w:hAnsi="Times New Roman" w:cs="Times New Roman"/>
          <w:sz w:val="24"/>
          <w:szCs w:val="24"/>
        </w:rPr>
        <w:t>18</w:t>
      </w:r>
      <w:r w:rsidRPr="00F55706">
        <w:rPr>
          <w:rFonts w:ascii="Times New Roman" w:eastAsia="Calibri" w:hAnsi="Times New Roman" w:cs="Times New Roman"/>
          <w:sz w:val="24"/>
          <w:szCs w:val="24"/>
        </w:rPr>
        <w:t xml:space="preserve"> человек,  что  составляет  </w:t>
      </w:r>
      <w:r w:rsidR="00C15A45" w:rsidRPr="00F55706">
        <w:rPr>
          <w:rFonts w:ascii="Times New Roman" w:eastAsia="Calibri" w:hAnsi="Times New Roman" w:cs="Times New Roman"/>
          <w:sz w:val="24"/>
          <w:szCs w:val="24"/>
        </w:rPr>
        <w:t>13</w:t>
      </w:r>
      <w:r w:rsidRPr="00F55706">
        <w:rPr>
          <w:rFonts w:ascii="Times New Roman" w:eastAsia="Calibri" w:hAnsi="Times New Roman" w:cs="Times New Roman"/>
          <w:sz w:val="24"/>
          <w:szCs w:val="24"/>
        </w:rPr>
        <w:t xml:space="preserve"> % трудоспособного  населения  поселения. Наибольший удельный </w:t>
      </w:r>
      <w:r w:rsidR="00C15A45" w:rsidRPr="00F55706">
        <w:rPr>
          <w:rFonts w:ascii="Times New Roman" w:eastAsia="Calibri" w:hAnsi="Times New Roman" w:cs="Times New Roman"/>
          <w:sz w:val="24"/>
          <w:szCs w:val="24"/>
        </w:rPr>
        <w:t>вес составляют пенсионеры – 24,4</w:t>
      </w:r>
      <w:r w:rsidRPr="00F55706">
        <w:rPr>
          <w:rFonts w:ascii="Times New Roman" w:eastAsia="Calibri" w:hAnsi="Times New Roman" w:cs="Times New Roman"/>
          <w:sz w:val="24"/>
          <w:szCs w:val="24"/>
        </w:rPr>
        <w:t xml:space="preserve"> %</w:t>
      </w:r>
    </w:p>
    <w:p w:rsidR="009D6F42" w:rsidRPr="00F55706" w:rsidRDefault="009D6F42" w:rsidP="00F55706">
      <w:pPr>
        <w:spacing w:after="0" w:line="240" w:lineRule="auto"/>
        <w:ind w:firstLine="584"/>
        <w:rPr>
          <w:rFonts w:ascii="Times New Roman" w:eastAsia="Calibri" w:hAnsi="Times New Roman" w:cs="Times New Roman"/>
          <w:sz w:val="24"/>
          <w:szCs w:val="24"/>
        </w:rPr>
      </w:pPr>
      <w:r w:rsidRPr="00F55706">
        <w:rPr>
          <w:rFonts w:ascii="Times New Roman" w:eastAsia="Calibri" w:hAnsi="Times New Roman" w:cs="Times New Roman"/>
          <w:sz w:val="24"/>
          <w:szCs w:val="24"/>
        </w:rPr>
        <w:t xml:space="preserve">Трудоспособное население поселения  занято, в основном, в бюджетных организациях и в КФХ. </w:t>
      </w:r>
    </w:p>
    <w:p w:rsidR="009D6F42" w:rsidRPr="00F55706" w:rsidRDefault="009D6F42" w:rsidP="00F55706">
      <w:pPr>
        <w:spacing w:after="0" w:line="240" w:lineRule="auto"/>
        <w:ind w:firstLine="584"/>
        <w:rPr>
          <w:rFonts w:ascii="Times New Roman" w:eastAsia="Calibri" w:hAnsi="Times New Roman" w:cs="Times New Roman"/>
          <w:sz w:val="24"/>
          <w:szCs w:val="24"/>
        </w:rPr>
      </w:pPr>
      <w:r w:rsidRPr="00F55706">
        <w:rPr>
          <w:rFonts w:ascii="Times New Roman" w:eastAsia="Calibri" w:hAnsi="Times New Roman" w:cs="Times New Roman"/>
          <w:sz w:val="24"/>
          <w:szCs w:val="24"/>
        </w:rPr>
        <w:t xml:space="preserve">Очень большая пенсионная нагрузка на одного работающего. Уменьшение численности работающих и увеличение количества безработных происходит за счет сокращения бюджетных мест. </w:t>
      </w:r>
    </w:p>
    <w:p w:rsidR="00996DB8" w:rsidRPr="00F55706" w:rsidRDefault="00996DB8" w:rsidP="00F55706">
      <w:pPr>
        <w:spacing w:after="0" w:line="240" w:lineRule="auto"/>
        <w:ind w:firstLine="58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55706">
        <w:rPr>
          <w:rFonts w:ascii="Times New Roman" w:eastAsia="Calibri" w:hAnsi="Times New Roman" w:cs="Times New Roman"/>
          <w:b/>
          <w:i/>
          <w:sz w:val="24"/>
          <w:szCs w:val="24"/>
        </w:rPr>
        <w:t>Характеристика трудовых ресурсов</w:t>
      </w:r>
    </w:p>
    <w:p w:rsidR="00996DB8" w:rsidRPr="00F55706" w:rsidRDefault="00996DB8" w:rsidP="00F55706">
      <w:pPr>
        <w:pStyle w:val="a4"/>
        <w:tabs>
          <w:tab w:val="left" w:pos="9255"/>
        </w:tabs>
        <w:spacing w:line="240" w:lineRule="auto"/>
        <w:ind w:left="189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55706">
        <w:rPr>
          <w:rFonts w:ascii="Times New Roman" w:eastAsia="Calibri" w:hAnsi="Times New Roman" w:cs="Times New Roman"/>
          <w:sz w:val="24"/>
          <w:szCs w:val="24"/>
        </w:rPr>
        <w:t>Представлена</w:t>
      </w:r>
      <w:proofErr w:type="gramEnd"/>
      <w:r w:rsidRPr="00F55706">
        <w:rPr>
          <w:rFonts w:ascii="Times New Roman" w:eastAsia="Calibri" w:hAnsi="Times New Roman" w:cs="Times New Roman"/>
          <w:sz w:val="24"/>
          <w:szCs w:val="24"/>
        </w:rPr>
        <w:t xml:space="preserve"> в таблице №5</w:t>
      </w:r>
    </w:p>
    <w:p w:rsidR="00996DB8" w:rsidRPr="00F55706" w:rsidRDefault="00996DB8" w:rsidP="00F55706">
      <w:pPr>
        <w:pStyle w:val="a4"/>
        <w:tabs>
          <w:tab w:val="left" w:pos="9255"/>
        </w:tabs>
        <w:spacing w:line="240" w:lineRule="auto"/>
        <w:ind w:left="1890"/>
        <w:jc w:val="right"/>
        <w:rPr>
          <w:rFonts w:eastAsia="Calibri"/>
          <w:b/>
          <w:sz w:val="24"/>
          <w:szCs w:val="24"/>
        </w:rPr>
      </w:pPr>
      <w:r w:rsidRPr="00F55706">
        <w:rPr>
          <w:rFonts w:eastAsia="Calibri"/>
          <w:b/>
          <w:sz w:val="24"/>
          <w:szCs w:val="24"/>
        </w:rPr>
        <w:t>Таблица №5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84"/>
        <w:gridCol w:w="5079"/>
        <w:gridCol w:w="1403"/>
        <w:gridCol w:w="1402"/>
        <w:gridCol w:w="1534"/>
      </w:tblGrid>
      <w:tr w:rsidR="00996DB8" w:rsidRPr="00F55706" w:rsidTr="00996DB8">
        <w:tc>
          <w:tcPr>
            <w:tcW w:w="590" w:type="dxa"/>
          </w:tcPr>
          <w:p w:rsidR="00996DB8" w:rsidRPr="00F55706" w:rsidRDefault="00996DB8" w:rsidP="00F55706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F55706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5222" w:type="dxa"/>
          </w:tcPr>
          <w:p w:rsidR="00996DB8" w:rsidRPr="00F55706" w:rsidRDefault="00996DB8" w:rsidP="00F55706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F55706">
              <w:rPr>
                <w:rFonts w:eastAsia="Calibri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</w:tcPr>
          <w:p w:rsidR="00996DB8" w:rsidRPr="00F55706" w:rsidRDefault="00996DB8" w:rsidP="00F55706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F55706">
              <w:rPr>
                <w:rFonts w:eastAsia="Calibri"/>
                <w:sz w:val="24"/>
                <w:szCs w:val="24"/>
              </w:rPr>
              <w:t>2013год</w:t>
            </w:r>
          </w:p>
        </w:tc>
        <w:tc>
          <w:tcPr>
            <w:tcW w:w="1417" w:type="dxa"/>
          </w:tcPr>
          <w:p w:rsidR="00996DB8" w:rsidRPr="00F55706" w:rsidRDefault="00996DB8" w:rsidP="00F55706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F55706">
              <w:rPr>
                <w:rFonts w:eastAsia="Calibri"/>
                <w:sz w:val="24"/>
                <w:szCs w:val="24"/>
              </w:rPr>
              <w:t>2014год</w:t>
            </w:r>
          </w:p>
        </w:tc>
        <w:tc>
          <w:tcPr>
            <w:tcW w:w="1554" w:type="dxa"/>
          </w:tcPr>
          <w:p w:rsidR="00996DB8" w:rsidRPr="00F55706" w:rsidRDefault="00996DB8" w:rsidP="00F55706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F55706">
              <w:rPr>
                <w:rFonts w:eastAsia="Calibri"/>
                <w:sz w:val="24"/>
                <w:szCs w:val="24"/>
              </w:rPr>
              <w:t>2015год</w:t>
            </w:r>
          </w:p>
        </w:tc>
      </w:tr>
      <w:tr w:rsidR="00996DB8" w:rsidRPr="00F55706" w:rsidTr="00996DB8">
        <w:tc>
          <w:tcPr>
            <w:tcW w:w="590" w:type="dxa"/>
          </w:tcPr>
          <w:p w:rsidR="00996DB8" w:rsidRPr="00F55706" w:rsidRDefault="00996DB8" w:rsidP="00F55706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F5570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222" w:type="dxa"/>
          </w:tcPr>
          <w:p w:rsidR="00996DB8" w:rsidRPr="00F55706" w:rsidRDefault="00996DB8" w:rsidP="00F55706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F55706">
              <w:rPr>
                <w:rFonts w:eastAsia="Calibri"/>
                <w:sz w:val="24"/>
                <w:szCs w:val="24"/>
              </w:rPr>
              <w:t>Численность работающих (занятых в экономике), чел.</w:t>
            </w:r>
          </w:p>
        </w:tc>
        <w:tc>
          <w:tcPr>
            <w:tcW w:w="1418" w:type="dxa"/>
          </w:tcPr>
          <w:p w:rsidR="00996DB8" w:rsidRPr="00F55706" w:rsidRDefault="00C15A45" w:rsidP="00F55706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F55706">
              <w:rPr>
                <w:rFonts w:eastAsia="Calibri"/>
                <w:sz w:val="24"/>
                <w:szCs w:val="24"/>
              </w:rPr>
              <w:t>127</w:t>
            </w:r>
          </w:p>
        </w:tc>
        <w:tc>
          <w:tcPr>
            <w:tcW w:w="1417" w:type="dxa"/>
          </w:tcPr>
          <w:p w:rsidR="00996DB8" w:rsidRPr="00F55706" w:rsidRDefault="00C15A45" w:rsidP="00F55706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F55706">
              <w:rPr>
                <w:rFonts w:eastAsia="Calibri"/>
                <w:sz w:val="24"/>
                <w:szCs w:val="24"/>
              </w:rPr>
              <w:t>125</w:t>
            </w:r>
          </w:p>
        </w:tc>
        <w:tc>
          <w:tcPr>
            <w:tcW w:w="1554" w:type="dxa"/>
          </w:tcPr>
          <w:p w:rsidR="00996DB8" w:rsidRPr="00F55706" w:rsidRDefault="00C15A45" w:rsidP="00F55706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F55706">
              <w:rPr>
                <w:rFonts w:eastAsia="Calibri"/>
                <w:sz w:val="24"/>
                <w:szCs w:val="24"/>
              </w:rPr>
              <w:t>118</w:t>
            </w:r>
          </w:p>
        </w:tc>
      </w:tr>
      <w:tr w:rsidR="00996DB8" w:rsidRPr="00F55706" w:rsidTr="00996DB8">
        <w:tc>
          <w:tcPr>
            <w:tcW w:w="590" w:type="dxa"/>
          </w:tcPr>
          <w:p w:rsidR="00996DB8" w:rsidRPr="00F55706" w:rsidRDefault="00996DB8" w:rsidP="00F55706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F5570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222" w:type="dxa"/>
          </w:tcPr>
          <w:p w:rsidR="00996DB8" w:rsidRPr="00F55706" w:rsidRDefault="00996DB8" w:rsidP="00F55706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F55706">
              <w:rPr>
                <w:rFonts w:eastAsia="Calibri"/>
                <w:sz w:val="24"/>
                <w:szCs w:val="24"/>
              </w:rPr>
              <w:t>Количество безработных, чел.</w:t>
            </w:r>
          </w:p>
        </w:tc>
        <w:tc>
          <w:tcPr>
            <w:tcW w:w="1418" w:type="dxa"/>
          </w:tcPr>
          <w:p w:rsidR="00996DB8" w:rsidRPr="00F55706" w:rsidRDefault="00996DB8" w:rsidP="00F55706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F55706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996DB8" w:rsidRPr="00F55706" w:rsidRDefault="00996DB8" w:rsidP="00F55706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F55706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554" w:type="dxa"/>
          </w:tcPr>
          <w:p w:rsidR="00996DB8" w:rsidRPr="00F55706" w:rsidRDefault="00E9383A" w:rsidP="00F55706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F55706">
              <w:rPr>
                <w:rFonts w:eastAsia="Calibri"/>
                <w:sz w:val="24"/>
                <w:szCs w:val="24"/>
              </w:rPr>
              <w:t>23</w:t>
            </w:r>
          </w:p>
        </w:tc>
      </w:tr>
      <w:tr w:rsidR="00996DB8" w:rsidRPr="00F55706" w:rsidTr="00996DB8">
        <w:tc>
          <w:tcPr>
            <w:tcW w:w="590" w:type="dxa"/>
          </w:tcPr>
          <w:p w:rsidR="00996DB8" w:rsidRPr="00F55706" w:rsidRDefault="00996DB8" w:rsidP="00F55706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F5570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222" w:type="dxa"/>
          </w:tcPr>
          <w:p w:rsidR="00996DB8" w:rsidRPr="00F55706" w:rsidRDefault="00996DB8" w:rsidP="00F55706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F55706">
              <w:rPr>
                <w:rFonts w:eastAsia="Calibri"/>
                <w:sz w:val="24"/>
                <w:szCs w:val="24"/>
              </w:rPr>
              <w:t>Количество вакантных должностей, ед.</w:t>
            </w:r>
          </w:p>
        </w:tc>
        <w:tc>
          <w:tcPr>
            <w:tcW w:w="1418" w:type="dxa"/>
          </w:tcPr>
          <w:p w:rsidR="00996DB8" w:rsidRPr="00F55706" w:rsidRDefault="00996DB8" w:rsidP="00F55706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F5570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96DB8" w:rsidRPr="00F55706" w:rsidRDefault="00996DB8" w:rsidP="00F55706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F5570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554" w:type="dxa"/>
          </w:tcPr>
          <w:p w:rsidR="00996DB8" w:rsidRPr="00F55706" w:rsidRDefault="00996DB8" w:rsidP="00F55706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F55706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996DB8" w:rsidRPr="00F55706" w:rsidTr="00996DB8">
        <w:tc>
          <w:tcPr>
            <w:tcW w:w="590" w:type="dxa"/>
          </w:tcPr>
          <w:p w:rsidR="00996DB8" w:rsidRPr="00F55706" w:rsidRDefault="00996DB8" w:rsidP="00F55706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F5570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222" w:type="dxa"/>
          </w:tcPr>
          <w:p w:rsidR="00996DB8" w:rsidRPr="00F55706" w:rsidRDefault="00996DB8" w:rsidP="00F55706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F55706">
              <w:rPr>
                <w:rFonts w:eastAsia="Calibri"/>
                <w:sz w:val="24"/>
                <w:szCs w:val="24"/>
              </w:rPr>
              <w:t>Количество пенсионеров, чел.</w:t>
            </w:r>
          </w:p>
        </w:tc>
        <w:tc>
          <w:tcPr>
            <w:tcW w:w="1418" w:type="dxa"/>
          </w:tcPr>
          <w:p w:rsidR="00996DB8" w:rsidRPr="00F55706" w:rsidRDefault="00C15A45" w:rsidP="00F55706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F55706">
              <w:rPr>
                <w:rFonts w:eastAsia="Calibri"/>
                <w:sz w:val="24"/>
                <w:szCs w:val="24"/>
              </w:rPr>
              <w:t>388</w:t>
            </w:r>
          </w:p>
        </w:tc>
        <w:tc>
          <w:tcPr>
            <w:tcW w:w="1417" w:type="dxa"/>
          </w:tcPr>
          <w:p w:rsidR="00996DB8" w:rsidRPr="00F55706" w:rsidRDefault="00C15A45" w:rsidP="00F55706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F55706">
              <w:rPr>
                <w:rFonts w:eastAsia="Calibri"/>
                <w:sz w:val="24"/>
                <w:szCs w:val="24"/>
              </w:rPr>
              <w:t>392</w:t>
            </w:r>
          </w:p>
        </w:tc>
        <w:tc>
          <w:tcPr>
            <w:tcW w:w="1554" w:type="dxa"/>
          </w:tcPr>
          <w:p w:rsidR="00996DB8" w:rsidRPr="00F55706" w:rsidRDefault="00C15A45" w:rsidP="00F55706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F55706">
              <w:rPr>
                <w:rFonts w:eastAsia="Calibri"/>
                <w:sz w:val="24"/>
                <w:szCs w:val="24"/>
              </w:rPr>
              <w:t>390</w:t>
            </w:r>
          </w:p>
        </w:tc>
      </w:tr>
    </w:tbl>
    <w:p w:rsidR="00996DB8" w:rsidRPr="00F55706" w:rsidRDefault="00996DB8" w:rsidP="00F55706">
      <w:pPr>
        <w:pStyle w:val="a4"/>
        <w:spacing w:line="240" w:lineRule="auto"/>
        <w:ind w:left="1305"/>
        <w:rPr>
          <w:rFonts w:eastAsia="Calibri"/>
          <w:b/>
          <w:i/>
          <w:sz w:val="24"/>
          <w:szCs w:val="24"/>
        </w:rPr>
      </w:pPr>
    </w:p>
    <w:p w:rsidR="00996DB8" w:rsidRPr="00F55706" w:rsidRDefault="00996DB8" w:rsidP="00F55706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Уровень зарегистрированной безработицы на 1.01.2016г. составил </w:t>
      </w:r>
      <w:r w:rsidR="00E9383A"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23</w:t>
      </w:r>
      <w:r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человека Численность</w:t>
      </w:r>
      <w:r w:rsidR="009E59AF"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жителей,</w:t>
      </w:r>
      <w:r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занятых в экономике</w:t>
      </w:r>
      <w:r w:rsidR="009E59AF"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,</w:t>
      </w:r>
      <w:r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сокращается. Наибольшую долю в численности низкодоходного населения сельского поселения занимают неполные, одинокие семьи, временно неработающие и дети. </w:t>
      </w:r>
    </w:p>
    <w:p w:rsidR="00996DB8" w:rsidRPr="00F55706" w:rsidRDefault="00996DB8" w:rsidP="00F5570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5570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Проблема:</w:t>
      </w:r>
      <w:r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Основная часть занятого населения работает в государственных и муниципальных учреждениях, выезжают на работу в город Тулун, и</w:t>
      </w:r>
      <w:r w:rsidR="009E59AF"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ли</w:t>
      </w:r>
      <w:r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работают вахтовым методом в других </w:t>
      </w:r>
      <w:r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lastRenderedPageBreak/>
        <w:t>регионах.</w:t>
      </w:r>
    </w:p>
    <w:p w:rsidR="00996DB8" w:rsidRPr="00F55706" w:rsidRDefault="00996DB8" w:rsidP="00F5570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55706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Цель программы и пути решения</w:t>
      </w:r>
      <w:r w:rsidRPr="00F5570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Реализация федеральных, областных и районных, а также мероприятий, которые должны быть осуществлены администрацией района и муниципального образования для расширения мест приложения труда на селе, совершенствование социальной инфраструктуры п</w:t>
      </w:r>
      <w:r w:rsidR="00E9383A"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оселения и условий проживания. </w:t>
      </w:r>
    </w:p>
    <w:p w:rsidR="001133BD" w:rsidRPr="00F55706" w:rsidRDefault="001133BD" w:rsidP="00F5570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996DB8" w:rsidRPr="00F55706" w:rsidRDefault="00996DB8" w:rsidP="00F55706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F55706">
        <w:rPr>
          <w:rFonts w:ascii="Times New Roman" w:eastAsia="Calibri" w:hAnsi="Times New Roman" w:cs="Times New Roman"/>
          <w:b/>
          <w:sz w:val="24"/>
          <w:szCs w:val="24"/>
        </w:rPr>
        <w:t>Уровень и качество жизни населения</w:t>
      </w:r>
    </w:p>
    <w:p w:rsidR="00996DB8" w:rsidRPr="00F55706" w:rsidRDefault="00996DB8" w:rsidP="00F557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5706">
        <w:rPr>
          <w:rFonts w:ascii="Times New Roman" w:hAnsi="Times New Roman" w:cs="Times New Roman"/>
          <w:sz w:val="24"/>
          <w:szCs w:val="24"/>
        </w:rPr>
        <w:t>Уровень жизни населения представлен в таблице №6</w:t>
      </w:r>
    </w:p>
    <w:p w:rsidR="00996DB8" w:rsidRPr="00F55706" w:rsidRDefault="00996DB8" w:rsidP="00F557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5706">
        <w:rPr>
          <w:rFonts w:ascii="Times New Roman" w:hAnsi="Times New Roman" w:cs="Times New Roman"/>
          <w:sz w:val="24"/>
          <w:szCs w:val="24"/>
        </w:rPr>
        <w:t>Таблица №6</w:t>
      </w:r>
    </w:p>
    <w:tbl>
      <w:tblPr>
        <w:tblStyle w:val="a3"/>
        <w:tblW w:w="10210" w:type="dxa"/>
        <w:tblLook w:val="04A0" w:firstRow="1" w:lastRow="0" w:firstColumn="1" w:lastColumn="0" w:noHBand="0" w:noVBand="1"/>
      </w:tblPr>
      <w:tblGrid>
        <w:gridCol w:w="4361"/>
        <w:gridCol w:w="1837"/>
        <w:gridCol w:w="2006"/>
        <w:gridCol w:w="2006"/>
      </w:tblGrid>
      <w:tr w:rsidR="00996DB8" w:rsidRPr="00F55706" w:rsidTr="001133BD">
        <w:trPr>
          <w:trHeight w:val="272"/>
        </w:trPr>
        <w:tc>
          <w:tcPr>
            <w:tcW w:w="4361" w:type="dxa"/>
          </w:tcPr>
          <w:p w:rsidR="00996DB8" w:rsidRPr="00F55706" w:rsidRDefault="00996DB8" w:rsidP="00F55706">
            <w:pPr>
              <w:jc w:val="both"/>
              <w:rPr>
                <w:sz w:val="24"/>
                <w:szCs w:val="24"/>
              </w:rPr>
            </w:pPr>
            <w:r w:rsidRPr="00F5570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37" w:type="dxa"/>
          </w:tcPr>
          <w:p w:rsidR="00996DB8" w:rsidRPr="00F55706" w:rsidRDefault="00996DB8" w:rsidP="00F55706">
            <w:pPr>
              <w:jc w:val="both"/>
              <w:rPr>
                <w:sz w:val="24"/>
                <w:szCs w:val="24"/>
              </w:rPr>
            </w:pPr>
            <w:r w:rsidRPr="00F55706">
              <w:rPr>
                <w:sz w:val="24"/>
                <w:szCs w:val="24"/>
              </w:rPr>
              <w:t>2013</w:t>
            </w:r>
          </w:p>
        </w:tc>
        <w:tc>
          <w:tcPr>
            <w:tcW w:w="2006" w:type="dxa"/>
          </w:tcPr>
          <w:p w:rsidR="00996DB8" w:rsidRPr="00F55706" w:rsidRDefault="00996DB8" w:rsidP="00F55706">
            <w:pPr>
              <w:jc w:val="both"/>
              <w:rPr>
                <w:sz w:val="24"/>
                <w:szCs w:val="24"/>
              </w:rPr>
            </w:pPr>
            <w:r w:rsidRPr="00F55706">
              <w:rPr>
                <w:sz w:val="24"/>
                <w:szCs w:val="24"/>
              </w:rPr>
              <w:t>2014</w:t>
            </w:r>
          </w:p>
        </w:tc>
        <w:tc>
          <w:tcPr>
            <w:tcW w:w="2006" w:type="dxa"/>
          </w:tcPr>
          <w:p w:rsidR="00996DB8" w:rsidRPr="00F55706" w:rsidRDefault="00996DB8" w:rsidP="00F55706">
            <w:pPr>
              <w:jc w:val="both"/>
              <w:rPr>
                <w:sz w:val="24"/>
                <w:szCs w:val="24"/>
              </w:rPr>
            </w:pPr>
            <w:r w:rsidRPr="00F55706">
              <w:rPr>
                <w:sz w:val="24"/>
                <w:szCs w:val="24"/>
              </w:rPr>
              <w:t>2015</w:t>
            </w:r>
          </w:p>
        </w:tc>
      </w:tr>
      <w:tr w:rsidR="00996DB8" w:rsidRPr="00F55706" w:rsidTr="001133BD">
        <w:trPr>
          <w:trHeight w:val="837"/>
        </w:trPr>
        <w:tc>
          <w:tcPr>
            <w:tcW w:w="4361" w:type="dxa"/>
          </w:tcPr>
          <w:p w:rsidR="00996DB8" w:rsidRPr="00F55706" w:rsidRDefault="00996DB8" w:rsidP="00F55706">
            <w:pPr>
              <w:jc w:val="both"/>
              <w:rPr>
                <w:sz w:val="24"/>
                <w:szCs w:val="24"/>
              </w:rPr>
            </w:pPr>
            <w:r w:rsidRPr="00F55706">
              <w:rPr>
                <w:sz w:val="24"/>
                <w:szCs w:val="24"/>
              </w:rPr>
              <w:t>Величина прожиточного минимума для трудоспособного населения в расчете на душу населения, руб.</w:t>
            </w:r>
          </w:p>
        </w:tc>
        <w:tc>
          <w:tcPr>
            <w:tcW w:w="1837" w:type="dxa"/>
          </w:tcPr>
          <w:p w:rsidR="00996DB8" w:rsidRPr="00F55706" w:rsidRDefault="00996DB8" w:rsidP="00F55706">
            <w:pPr>
              <w:jc w:val="both"/>
              <w:rPr>
                <w:sz w:val="24"/>
                <w:szCs w:val="24"/>
              </w:rPr>
            </w:pPr>
            <w:r w:rsidRPr="00F55706">
              <w:rPr>
                <w:sz w:val="24"/>
                <w:szCs w:val="24"/>
              </w:rPr>
              <w:t xml:space="preserve">7394 </w:t>
            </w:r>
          </w:p>
        </w:tc>
        <w:tc>
          <w:tcPr>
            <w:tcW w:w="2006" w:type="dxa"/>
          </w:tcPr>
          <w:p w:rsidR="00996DB8" w:rsidRPr="00F55706" w:rsidRDefault="00996DB8" w:rsidP="00F55706">
            <w:pPr>
              <w:jc w:val="both"/>
              <w:rPr>
                <w:sz w:val="24"/>
                <w:szCs w:val="24"/>
              </w:rPr>
            </w:pPr>
            <w:r w:rsidRPr="00F55706">
              <w:rPr>
                <w:sz w:val="24"/>
                <w:szCs w:val="24"/>
              </w:rPr>
              <w:t xml:space="preserve">8315 </w:t>
            </w:r>
          </w:p>
        </w:tc>
        <w:tc>
          <w:tcPr>
            <w:tcW w:w="2006" w:type="dxa"/>
          </w:tcPr>
          <w:p w:rsidR="00996DB8" w:rsidRPr="00F55706" w:rsidRDefault="00996DB8" w:rsidP="00F55706">
            <w:pPr>
              <w:jc w:val="both"/>
              <w:rPr>
                <w:sz w:val="24"/>
                <w:szCs w:val="24"/>
              </w:rPr>
            </w:pPr>
            <w:r w:rsidRPr="00F55706">
              <w:rPr>
                <w:sz w:val="24"/>
                <w:szCs w:val="24"/>
              </w:rPr>
              <w:t>9859</w:t>
            </w:r>
          </w:p>
        </w:tc>
      </w:tr>
      <w:tr w:rsidR="00E9383A" w:rsidRPr="00F55706" w:rsidTr="001133BD">
        <w:trPr>
          <w:trHeight w:val="691"/>
        </w:trPr>
        <w:tc>
          <w:tcPr>
            <w:tcW w:w="4361" w:type="dxa"/>
          </w:tcPr>
          <w:p w:rsidR="00E9383A" w:rsidRPr="00F55706" w:rsidRDefault="00E9383A" w:rsidP="00F55706">
            <w:pPr>
              <w:jc w:val="both"/>
              <w:rPr>
                <w:sz w:val="24"/>
                <w:szCs w:val="24"/>
              </w:rPr>
            </w:pPr>
            <w:r w:rsidRPr="00F55706">
              <w:rPr>
                <w:sz w:val="24"/>
                <w:szCs w:val="24"/>
              </w:rPr>
              <w:t>Численность официально зарегистрированных безработных на конец периода, ел.</w:t>
            </w:r>
          </w:p>
        </w:tc>
        <w:tc>
          <w:tcPr>
            <w:tcW w:w="1837" w:type="dxa"/>
          </w:tcPr>
          <w:p w:rsidR="00E9383A" w:rsidRPr="00F55706" w:rsidRDefault="00E9383A" w:rsidP="00F55706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F55706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2006" w:type="dxa"/>
          </w:tcPr>
          <w:p w:rsidR="00E9383A" w:rsidRPr="00F55706" w:rsidRDefault="00E9383A" w:rsidP="00F55706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F55706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006" w:type="dxa"/>
          </w:tcPr>
          <w:p w:rsidR="00E9383A" w:rsidRPr="00F55706" w:rsidRDefault="00E9383A" w:rsidP="00F55706">
            <w:pPr>
              <w:pStyle w:val="a4"/>
              <w:ind w:left="0"/>
              <w:rPr>
                <w:rFonts w:eastAsia="Calibri"/>
                <w:sz w:val="24"/>
                <w:szCs w:val="24"/>
              </w:rPr>
            </w:pPr>
            <w:r w:rsidRPr="00F55706">
              <w:rPr>
                <w:rFonts w:eastAsia="Calibri"/>
                <w:sz w:val="24"/>
                <w:szCs w:val="24"/>
              </w:rPr>
              <w:t>23</w:t>
            </w:r>
          </w:p>
        </w:tc>
      </w:tr>
    </w:tbl>
    <w:p w:rsidR="00996DB8" w:rsidRPr="00F55706" w:rsidRDefault="00996DB8" w:rsidP="00F55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706">
        <w:rPr>
          <w:rFonts w:ascii="Times New Roman" w:hAnsi="Times New Roman" w:cs="Times New Roman"/>
          <w:sz w:val="24"/>
          <w:szCs w:val="24"/>
        </w:rPr>
        <w:t xml:space="preserve">Численность работающих в образовательных учреждениях осталась на уровне 2014 года; в торговле - на 2 чел.  уменьшилось по сравнению с прошлым годом; </w:t>
      </w:r>
      <w:proofErr w:type="gramStart"/>
      <w:r w:rsidRPr="00F55706">
        <w:rPr>
          <w:rFonts w:ascii="Times New Roman" w:hAnsi="Times New Roman" w:cs="Times New Roman"/>
          <w:sz w:val="24"/>
          <w:szCs w:val="24"/>
        </w:rPr>
        <w:t xml:space="preserve">(Тулунское </w:t>
      </w:r>
      <w:proofErr w:type="spellStart"/>
      <w:r w:rsidRPr="00F55706">
        <w:rPr>
          <w:rFonts w:ascii="Times New Roman" w:hAnsi="Times New Roman" w:cs="Times New Roman"/>
          <w:sz w:val="24"/>
          <w:szCs w:val="24"/>
        </w:rPr>
        <w:t>Райпо</w:t>
      </w:r>
      <w:proofErr w:type="spellEnd"/>
      <w:r w:rsidRPr="00F55706">
        <w:rPr>
          <w:rFonts w:ascii="Times New Roman" w:hAnsi="Times New Roman" w:cs="Times New Roman"/>
          <w:sz w:val="24"/>
          <w:szCs w:val="24"/>
        </w:rPr>
        <w:t xml:space="preserve"> - 2 чел.,); Самый низкий уровень среднемесячной заработной платы, по-прежнему, остается в сельском хозяйстве - 11961 руб. и торговле - 9643 руб. В учреждениях, финансируемых из средств местного бюджета, заработная плата увеличилась на 6,3 % и составила 20471 руб., в том числе: - в образовательных учреждениях - 20172 руб. (рост на 7,8 %); - в учреждениях культуры - 16952 (рост на 2,0 %);</w:t>
      </w:r>
      <w:proofErr w:type="gramEnd"/>
      <w:r w:rsidRPr="00F55706">
        <w:rPr>
          <w:rFonts w:ascii="Times New Roman" w:hAnsi="Times New Roman" w:cs="Times New Roman"/>
          <w:sz w:val="24"/>
          <w:szCs w:val="24"/>
        </w:rPr>
        <w:t xml:space="preserve"> - в учреждениях управления - 24825 руб. (рост на 3,2 %). Доля безработных, стоящих на учёте в службе занятости и получающих пособие по безработице ниже величины прожиточного минимума трудоспособного населения составляет </w:t>
      </w:r>
      <w:r w:rsidR="00DF6F2E" w:rsidRPr="00F55706">
        <w:rPr>
          <w:rFonts w:ascii="Times New Roman" w:hAnsi="Times New Roman" w:cs="Times New Roman"/>
          <w:sz w:val="24"/>
          <w:szCs w:val="24"/>
        </w:rPr>
        <w:t>2</w:t>
      </w:r>
      <w:r w:rsidRPr="00F55706">
        <w:rPr>
          <w:rFonts w:ascii="Times New Roman" w:hAnsi="Times New Roman" w:cs="Times New Roman"/>
          <w:sz w:val="24"/>
          <w:szCs w:val="24"/>
        </w:rPr>
        <w:t>3 человека, их численность возросла на 23 человека (2014 год – 10 чел.). Основной причиной возникновения малоимущего населения по-прежнему остается низкий уровень заработной платы в бюджетных учреждениях, предприятиях малого бизнеса (торговли, сельском хозяйстве), низкий уровень пенсий, установленный отдельным категориям пенсионеров и инвалидам. Так, среднемесячная заработная плата работников учреждений, финансируемых из местного бюджета, за 2015 год составила 20471 руб., что на 42,0 % меньше среднемесячной заработной платы работников промышленных предприятий (35301руб.) и на 20,8 % меньше среднемесячной заработной платы в целом по району (25854 руб.).</w:t>
      </w:r>
    </w:p>
    <w:p w:rsidR="00996DB8" w:rsidRPr="00F55706" w:rsidRDefault="00996DB8" w:rsidP="00F55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DB8" w:rsidRPr="00F55706" w:rsidRDefault="00996DB8" w:rsidP="00F5570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96DB8" w:rsidRPr="00F55706" w:rsidRDefault="00996DB8" w:rsidP="00F55706">
      <w:pPr>
        <w:pStyle w:val="a4"/>
        <w:numPr>
          <w:ilvl w:val="1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5570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Оценка финансового состояния </w:t>
      </w:r>
      <w:r w:rsidR="00DF6F2E" w:rsidRPr="00F55706">
        <w:rPr>
          <w:rFonts w:ascii="Times New Roman" w:eastAsia="Calibri" w:hAnsi="Times New Roman" w:cs="Times New Roman"/>
          <w:b/>
          <w:i/>
          <w:sz w:val="24"/>
          <w:szCs w:val="24"/>
        </w:rPr>
        <w:t>Гадалей</w:t>
      </w:r>
      <w:r w:rsidRPr="00F55706">
        <w:rPr>
          <w:rFonts w:ascii="Times New Roman" w:eastAsia="Calibri" w:hAnsi="Times New Roman" w:cs="Times New Roman"/>
          <w:b/>
          <w:i/>
          <w:sz w:val="24"/>
          <w:szCs w:val="24"/>
        </w:rPr>
        <w:t>ского муниципального образования</w:t>
      </w:r>
    </w:p>
    <w:p w:rsidR="00996DB8" w:rsidRPr="00F55706" w:rsidRDefault="00996DB8" w:rsidP="00F55706">
      <w:pPr>
        <w:spacing w:after="0" w:line="240" w:lineRule="auto"/>
        <w:rPr>
          <w:rFonts w:ascii="Times New Roman" w:eastAsia="Calibri" w:hAnsi="Times New Roman" w:cs="Times New Roman"/>
          <w:b/>
          <w:i/>
          <w:caps/>
          <w:sz w:val="24"/>
          <w:szCs w:val="24"/>
        </w:rPr>
      </w:pPr>
    </w:p>
    <w:p w:rsidR="00996DB8" w:rsidRPr="00F55706" w:rsidRDefault="00996DB8" w:rsidP="00F55706">
      <w:pPr>
        <w:pStyle w:val="a4"/>
        <w:spacing w:line="24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55706">
        <w:rPr>
          <w:rFonts w:ascii="Times New Roman" w:eastAsia="Calibri" w:hAnsi="Times New Roman" w:cs="Times New Roman"/>
          <w:sz w:val="24"/>
          <w:szCs w:val="24"/>
        </w:rPr>
        <w:t xml:space="preserve">Структура </w:t>
      </w:r>
      <w:r w:rsidR="00E016D8" w:rsidRPr="00F557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5706">
        <w:rPr>
          <w:rFonts w:ascii="Times New Roman" w:eastAsia="Calibri" w:hAnsi="Times New Roman" w:cs="Times New Roman"/>
          <w:sz w:val="24"/>
          <w:szCs w:val="24"/>
        </w:rPr>
        <w:t>бюджета муниципального образования представлена в таблице №7</w:t>
      </w:r>
      <w:r w:rsidRPr="00F5570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5570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96DB8" w:rsidRPr="00F55706" w:rsidRDefault="00DF6F2E" w:rsidP="00F557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5706">
        <w:rPr>
          <w:rFonts w:ascii="Times New Roman" w:eastAsia="Calibri" w:hAnsi="Times New Roman" w:cs="Times New Roman"/>
          <w:sz w:val="24"/>
          <w:szCs w:val="24"/>
        </w:rPr>
        <w:t>Тыс.</w:t>
      </w:r>
      <w:r w:rsidR="004659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5706">
        <w:rPr>
          <w:rFonts w:ascii="Times New Roman" w:eastAsia="Calibri" w:hAnsi="Times New Roman" w:cs="Times New Roman"/>
          <w:sz w:val="24"/>
          <w:szCs w:val="24"/>
        </w:rPr>
        <w:t>ру</w:t>
      </w:r>
      <w:r w:rsidR="00A3150F" w:rsidRPr="00F55706">
        <w:rPr>
          <w:rFonts w:ascii="Times New Roman" w:eastAsia="Calibri" w:hAnsi="Times New Roman" w:cs="Times New Roman"/>
          <w:sz w:val="24"/>
          <w:szCs w:val="24"/>
        </w:rPr>
        <w:t>б.</w:t>
      </w:r>
      <w:r w:rsidR="00A3150F" w:rsidRPr="00F55706">
        <w:rPr>
          <w:rFonts w:ascii="Times New Roman" w:eastAsia="Calibri" w:hAnsi="Times New Roman" w:cs="Times New Roman"/>
          <w:sz w:val="24"/>
          <w:szCs w:val="24"/>
        </w:rPr>
        <w:tab/>
      </w:r>
      <w:r w:rsidRPr="00F55706">
        <w:rPr>
          <w:rFonts w:ascii="Times New Roman" w:eastAsia="Calibri" w:hAnsi="Times New Roman" w:cs="Times New Roman"/>
          <w:sz w:val="24"/>
          <w:szCs w:val="24"/>
        </w:rPr>
        <w:tab/>
      </w:r>
      <w:r w:rsidRPr="00F55706">
        <w:rPr>
          <w:rFonts w:ascii="Times New Roman" w:eastAsia="Calibri" w:hAnsi="Times New Roman" w:cs="Times New Roman"/>
          <w:sz w:val="24"/>
          <w:szCs w:val="24"/>
        </w:rPr>
        <w:tab/>
      </w:r>
      <w:r w:rsidRPr="00F55706">
        <w:rPr>
          <w:rFonts w:ascii="Times New Roman" w:eastAsia="Calibri" w:hAnsi="Times New Roman" w:cs="Times New Roman"/>
          <w:sz w:val="24"/>
          <w:szCs w:val="24"/>
        </w:rPr>
        <w:tab/>
      </w:r>
      <w:r w:rsidRPr="00F55706">
        <w:rPr>
          <w:rFonts w:ascii="Times New Roman" w:eastAsia="Calibri" w:hAnsi="Times New Roman" w:cs="Times New Roman"/>
          <w:sz w:val="24"/>
          <w:szCs w:val="24"/>
        </w:rPr>
        <w:tab/>
      </w:r>
      <w:r w:rsidRPr="00F55706">
        <w:rPr>
          <w:rFonts w:ascii="Times New Roman" w:eastAsia="Calibri" w:hAnsi="Times New Roman" w:cs="Times New Roman"/>
          <w:sz w:val="24"/>
          <w:szCs w:val="24"/>
        </w:rPr>
        <w:tab/>
      </w:r>
      <w:r w:rsidRPr="00F55706">
        <w:rPr>
          <w:rFonts w:ascii="Times New Roman" w:eastAsia="Calibri" w:hAnsi="Times New Roman" w:cs="Times New Roman"/>
          <w:sz w:val="24"/>
          <w:szCs w:val="24"/>
        </w:rPr>
        <w:tab/>
      </w:r>
      <w:r w:rsidR="00996DB8" w:rsidRPr="00F55706">
        <w:rPr>
          <w:rFonts w:ascii="Times New Roman" w:eastAsia="Calibri" w:hAnsi="Times New Roman" w:cs="Times New Roman"/>
          <w:sz w:val="24"/>
          <w:szCs w:val="24"/>
        </w:rPr>
        <w:t xml:space="preserve">  таблица №7</w:t>
      </w:r>
    </w:p>
    <w:tbl>
      <w:tblPr>
        <w:tblW w:w="10266" w:type="dxa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7"/>
        <w:gridCol w:w="4678"/>
        <w:gridCol w:w="1276"/>
        <w:gridCol w:w="1276"/>
        <w:gridCol w:w="1275"/>
        <w:gridCol w:w="1134"/>
      </w:tblGrid>
      <w:tr w:rsidR="00996DB8" w:rsidRPr="00F55706" w:rsidTr="00996DB8">
        <w:trPr>
          <w:cantSplit/>
          <w:tblHeader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ind w:left="5"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</w:p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ind w:left="5"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показатели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2013г.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2015г.</w:t>
            </w:r>
          </w:p>
        </w:tc>
      </w:tr>
      <w:tr w:rsidR="00996DB8" w:rsidRPr="00F55706" w:rsidTr="00996DB8">
        <w:trPr>
          <w:cantSplit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Собственные Доходы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B8" w:rsidRPr="00F55706" w:rsidRDefault="00DE1C29" w:rsidP="00F5570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19916,4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B8" w:rsidRPr="00F55706" w:rsidRDefault="00DE1C29" w:rsidP="00F5570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23168,6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3E7175" w:rsidP="00F5570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23989,7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1833FF" w:rsidP="00F5570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8306,4</w:t>
            </w:r>
          </w:p>
        </w:tc>
      </w:tr>
      <w:tr w:rsidR="00996DB8" w:rsidRPr="00F55706" w:rsidTr="00996DB8">
        <w:trPr>
          <w:cantSplit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 том числе:</w:t>
            </w:r>
          </w:p>
        </w:tc>
      </w:tr>
      <w:tr w:rsidR="00996DB8" w:rsidRPr="00F55706" w:rsidTr="00996DB8">
        <w:trPr>
          <w:cantSplit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НДФЛ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B8" w:rsidRPr="00F55706" w:rsidRDefault="00DE1C29" w:rsidP="00F5570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B8" w:rsidRPr="00F55706" w:rsidRDefault="00DE1C29" w:rsidP="00F5570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1583,4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3E7175" w:rsidP="00F5570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1833FF" w:rsidP="00F5570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1418,7</w:t>
            </w:r>
          </w:p>
        </w:tc>
      </w:tr>
      <w:tr w:rsidR="00996DB8" w:rsidRPr="00F55706" w:rsidTr="00996DB8">
        <w:trPr>
          <w:cantSplit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уплаты акцизов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B8" w:rsidRPr="00F55706" w:rsidRDefault="00391DD8" w:rsidP="00F5570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3E7175" w:rsidP="00F5570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695,,7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1833FF" w:rsidP="00F5570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1016,5</w:t>
            </w:r>
          </w:p>
        </w:tc>
      </w:tr>
      <w:tr w:rsidR="00996DB8" w:rsidRPr="00F55706" w:rsidTr="00996DB8">
        <w:trPr>
          <w:cantSplit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ЕСХН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B8" w:rsidRPr="00F55706" w:rsidRDefault="00DE1C29" w:rsidP="00F5570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B8" w:rsidRPr="00F55706" w:rsidRDefault="00391DD8" w:rsidP="00F5570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3E7175" w:rsidP="00F5570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1833FF" w:rsidP="00F5570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30,8</w:t>
            </w:r>
          </w:p>
        </w:tc>
      </w:tr>
      <w:tr w:rsidR="00996DB8" w:rsidRPr="00F55706" w:rsidTr="00996DB8">
        <w:trPr>
          <w:cantSplit/>
          <w:trHeight w:val="45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96DB8" w:rsidRPr="00F55706" w:rsidRDefault="00DE1C29" w:rsidP="00F5570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B8" w:rsidRPr="00F55706" w:rsidRDefault="00391DD8" w:rsidP="00F5570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3E7175" w:rsidP="00F5570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1833FF" w:rsidP="00F5570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42,9</w:t>
            </w:r>
          </w:p>
        </w:tc>
      </w:tr>
      <w:tr w:rsidR="00996DB8" w:rsidRPr="00F55706" w:rsidTr="00996DB8">
        <w:trPr>
          <w:cantSplit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996DB8" w:rsidP="0046596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DE1C29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391DD8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3E7175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1833FF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5761,3</w:t>
            </w:r>
          </w:p>
        </w:tc>
      </w:tr>
      <w:tr w:rsidR="00996DB8" w:rsidRPr="00F55706" w:rsidTr="00996DB8">
        <w:trPr>
          <w:cantSplit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996DB8" w:rsidP="0046596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DE1C29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391DD8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3E7175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1833FF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25,1</w:t>
            </w:r>
          </w:p>
        </w:tc>
      </w:tr>
      <w:tr w:rsidR="00996DB8" w:rsidRPr="00F55706" w:rsidTr="00996DB8">
        <w:trPr>
          <w:cantSplit/>
          <w:trHeight w:val="23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996DB8" w:rsidP="0046596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Аренда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96DB8" w:rsidRPr="00F55706" w:rsidTr="00996DB8">
        <w:trPr>
          <w:cantSplit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996DB8" w:rsidP="0046596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Аренда земли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DE1C29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17975,2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391DD8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20586,7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3E7175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20615,2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96DB8" w:rsidRPr="00F55706" w:rsidTr="00996DB8">
        <w:trPr>
          <w:cantSplit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996DB8" w:rsidP="0046596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доходы от оказания платных услу</w:t>
            </w:r>
            <w:proofErr w:type="gramStart"/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г(</w:t>
            </w:r>
            <w:proofErr w:type="gramEnd"/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DE1C29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391DD8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3E7175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1833FF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24,1</w:t>
            </w:r>
          </w:p>
        </w:tc>
      </w:tr>
      <w:tr w:rsidR="00996DB8" w:rsidRPr="00F55706" w:rsidTr="00996DB8">
        <w:trPr>
          <w:cantSplit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996DB8" w:rsidP="0046596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96DB8" w:rsidRPr="00F55706" w:rsidRDefault="00DE1C29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391DD8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3E7175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1833FF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78,2</w:t>
            </w:r>
          </w:p>
        </w:tc>
      </w:tr>
      <w:tr w:rsidR="00996DB8" w:rsidRPr="00F55706" w:rsidTr="00996DB8">
        <w:trPr>
          <w:cantSplit/>
          <w:trHeight w:val="39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996DB8" w:rsidP="0046596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реализации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391DD8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1833FF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996DB8" w:rsidRPr="00F55706" w:rsidTr="00996DB8">
        <w:trPr>
          <w:cantSplit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996DB8" w:rsidP="0046596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3E7175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996DB8" w:rsidRPr="00F55706" w:rsidTr="00996DB8">
        <w:trPr>
          <w:cantSplit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996DB8" w:rsidP="0046596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Продажа земли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DE1C29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DE1C29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3E7175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996DB8" w:rsidRPr="00F55706" w:rsidTr="00996DB8">
        <w:trPr>
          <w:cantSplit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996DB8" w:rsidP="0046596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штрафы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1833FF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-91,2</w:t>
            </w:r>
          </w:p>
        </w:tc>
      </w:tr>
      <w:tr w:rsidR="00996DB8" w:rsidRPr="00F55706" w:rsidTr="00996DB8">
        <w:trPr>
          <w:cantSplit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Расходы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DE1C29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DE1C29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17906,8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3E7175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31136,7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1833FF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15075,4</w:t>
            </w:r>
          </w:p>
        </w:tc>
      </w:tr>
      <w:tr w:rsidR="00996DB8" w:rsidRPr="00F55706" w:rsidTr="00996DB8">
        <w:trPr>
          <w:cantSplit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 том числе</w:t>
            </w:r>
          </w:p>
        </w:tc>
      </w:tr>
      <w:tr w:rsidR="00996DB8" w:rsidRPr="00F55706" w:rsidTr="00996DB8">
        <w:trPr>
          <w:cantSplit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996DB8" w:rsidP="0046596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DE1C29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DE1C29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5065,2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3E7175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1833FF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4756,6</w:t>
            </w:r>
          </w:p>
        </w:tc>
      </w:tr>
      <w:tr w:rsidR="00996DB8" w:rsidRPr="00F55706" w:rsidTr="00996DB8">
        <w:trPr>
          <w:cantSplit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996DB8" w:rsidP="0046596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DE1C29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DE1C29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3E7175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1833FF" w:rsidP="00F5570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69,5</w:t>
            </w:r>
          </w:p>
        </w:tc>
      </w:tr>
      <w:tr w:rsidR="00996DB8" w:rsidRPr="00F55706" w:rsidTr="00996DB8">
        <w:trPr>
          <w:cantSplit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996DB8" w:rsidP="0046596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96DB8" w:rsidRPr="00F55706" w:rsidRDefault="00DE1C29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96DB8" w:rsidRPr="00F55706" w:rsidRDefault="00DE1C29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3E7175" w:rsidP="00F5570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1833FF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197,6</w:t>
            </w:r>
          </w:p>
        </w:tc>
      </w:tr>
      <w:tr w:rsidR="00996DB8" w:rsidRPr="00F55706" w:rsidTr="00996DB8">
        <w:trPr>
          <w:cantSplit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996DB8" w:rsidP="0046596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DE1C29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DE1C29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3E7175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1833FF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454,3</w:t>
            </w:r>
          </w:p>
        </w:tc>
      </w:tr>
      <w:tr w:rsidR="00996DB8" w:rsidRPr="00F55706" w:rsidTr="00996DB8">
        <w:trPr>
          <w:cantSplit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996DB8" w:rsidP="0046596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3E7175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DE1C29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2896,5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3E7175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391DD8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3977,4</w:t>
            </w:r>
          </w:p>
        </w:tc>
      </w:tr>
      <w:tr w:rsidR="00996DB8" w:rsidRPr="00F55706" w:rsidTr="00996DB8">
        <w:trPr>
          <w:cantSplit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996DB8" w:rsidP="0046596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3E7175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DE1C29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3E7175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DB8" w:rsidRPr="00F55706" w:rsidRDefault="00996DB8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7175" w:rsidRPr="00F55706" w:rsidTr="00996DB8">
        <w:trPr>
          <w:cantSplit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5" w:rsidRPr="00F55706" w:rsidRDefault="003E7175" w:rsidP="00F5570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175" w:rsidRPr="00F55706" w:rsidRDefault="003E7175" w:rsidP="0046596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175" w:rsidRPr="00F55706" w:rsidRDefault="003E7175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175" w:rsidRPr="00F55706" w:rsidRDefault="003E7175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175" w:rsidRPr="00F55706" w:rsidRDefault="003E7175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175" w:rsidRPr="00F55706" w:rsidRDefault="003E7175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3333,2</w:t>
            </w:r>
          </w:p>
        </w:tc>
      </w:tr>
      <w:tr w:rsidR="003E7175" w:rsidRPr="00F55706" w:rsidTr="00996DB8">
        <w:trPr>
          <w:cantSplit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5" w:rsidRPr="00F55706" w:rsidRDefault="003E7175" w:rsidP="00F5570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175" w:rsidRPr="00F55706" w:rsidRDefault="003E7175" w:rsidP="0046596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175" w:rsidRPr="00F55706" w:rsidRDefault="00391DD8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175" w:rsidRPr="00F55706" w:rsidRDefault="00391DD8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175" w:rsidRPr="00F55706" w:rsidRDefault="003E7175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175" w:rsidRPr="00F55706" w:rsidRDefault="00391DD8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310,6</w:t>
            </w:r>
          </w:p>
        </w:tc>
      </w:tr>
      <w:tr w:rsidR="003E7175" w:rsidRPr="00F55706" w:rsidTr="00996DB8">
        <w:trPr>
          <w:cantSplit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5" w:rsidRPr="00F55706" w:rsidRDefault="003E7175" w:rsidP="00F5570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175" w:rsidRPr="00F55706" w:rsidRDefault="003E7175" w:rsidP="0046596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175" w:rsidRPr="00F55706" w:rsidRDefault="003E7175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175" w:rsidRPr="00F55706" w:rsidRDefault="003E7175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175" w:rsidRPr="00F55706" w:rsidRDefault="003E7175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175" w:rsidRPr="00F55706" w:rsidRDefault="003E7175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15,0</w:t>
            </w:r>
          </w:p>
        </w:tc>
      </w:tr>
      <w:tr w:rsidR="003E7175" w:rsidRPr="00F55706" w:rsidTr="00996DB8">
        <w:trPr>
          <w:cantSplit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5" w:rsidRPr="00F55706" w:rsidRDefault="003E7175" w:rsidP="00F5570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175" w:rsidRPr="00F55706" w:rsidRDefault="003E7175" w:rsidP="0046596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 общего характера бюджета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175" w:rsidRPr="00F55706" w:rsidRDefault="003E7175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7175" w:rsidRPr="00F55706" w:rsidRDefault="003E7175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7175" w:rsidRPr="00F55706" w:rsidRDefault="003E7175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7175" w:rsidRPr="00F55706" w:rsidRDefault="003E7175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7175" w:rsidRPr="00F55706" w:rsidRDefault="003E7175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175" w:rsidRPr="00F55706" w:rsidRDefault="003E7175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7175" w:rsidRPr="00F55706" w:rsidRDefault="003E7175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7175" w:rsidRPr="00F55706" w:rsidRDefault="003E7175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7175" w:rsidRPr="00F55706" w:rsidRDefault="003E7175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7175" w:rsidRPr="00F55706" w:rsidRDefault="003E7175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3094,0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175" w:rsidRPr="00F55706" w:rsidRDefault="003E7175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175" w:rsidRPr="00F55706" w:rsidRDefault="003E7175" w:rsidP="00F557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1961,2</w:t>
            </w:r>
          </w:p>
        </w:tc>
      </w:tr>
      <w:tr w:rsidR="003E7175" w:rsidRPr="00F55706" w:rsidTr="00996DB8">
        <w:trPr>
          <w:cantSplit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175" w:rsidRPr="00F55706" w:rsidRDefault="003E7175" w:rsidP="00F5570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5" w:rsidRPr="00F55706" w:rsidRDefault="003E7175" w:rsidP="00F5570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Дефицит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5" w:rsidRPr="00F55706" w:rsidRDefault="003E7175" w:rsidP="00F5570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75" w:rsidRPr="00F55706" w:rsidRDefault="003E7175" w:rsidP="00F5570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175" w:rsidRPr="00F55706" w:rsidRDefault="003E7175" w:rsidP="00F5570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175" w:rsidRPr="00F55706" w:rsidRDefault="003E7175" w:rsidP="00F5570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96DB8" w:rsidRPr="00F55706" w:rsidRDefault="00996DB8" w:rsidP="00F55706">
      <w:pPr>
        <w:tabs>
          <w:tab w:val="center" w:pos="5037"/>
          <w:tab w:val="right" w:pos="971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межбюджетных трансфертов, передаваемых бюджету Тулунского муниципального района из бюджета поселения на осуществление части полномочий по решению вопросов местного значения поселения в соответствии с заключенным соглашением. Бюджет поселения является социально ориентированным.</w:t>
      </w:r>
    </w:p>
    <w:p w:rsidR="00996DB8" w:rsidRPr="00F55706" w:rsidRDefault="00996DB8" w:rsidP="00F55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</w:t>
      </w:r>
      <w:r w:rsidR="00391DD8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Гадалей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по доходам за 2015 год исполнен в сумме </w:t>
      </w:r>
      <w:r w:rsidR="0082323B" w:rsidRPr="00F5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11160,4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 План доходов на 2015 год, утвержденный в сумме </w:t>
      </w:r>
      <w:r w:rsidR="0082323B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11154,4 тыс. руб., выполнен на 100,1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996DB8" w:rsidRPr="00F55706" w:rsidRDefault="00996DB8" w:rsidP="00F55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</w:t>
      </w:r>
      <w:r w:rsidR="0082323B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Гадалей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по собственным доходным источникам за 2015 год исполнен в сумме </w:t>
      </w:r>
      <w:r w:rsidR="0082323B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8306,4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План собственных доходов на 2015 год, утвержденный в сумме </w:t>
      </w:r>
      <w:r w:rsidR="0082323B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8300,4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выполнен на </w:t>
      </w:r>
      <w:r w:rsidR="0082323B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101,1%</w:t>
      </w:r>
    </w:p>
    <w:p w:rsidR="009762E5" w:rsidRPr="00F55706" w:rsidRDefault="009762E5" w:rsidP="00F55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96DB8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год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96DB8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бюджете </w:t>
      </w:r>
      <w:r w:rsidR="0082323B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Гадалей</w:t>
      </w:r>
      <w:r w:rsidR="00996DB8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 запланирован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r w:rsidR="00996DB8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источники собственных доходов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выполнены на</w:t>
      </w:r>
      <w:r w:rsidR="00996DB8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доходы от уплаты акцизов 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– 99,2%</w:t>
      </w:r>
      <w:r w:rsidR="00996DB8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., ЕСХН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996DB8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100,0%</w:t>
      </w:r>
      <w:r w:rsidR="00996DB8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996DB8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налог на имущество физических лиц 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- 00,7%</w:t>
      </w:r>
      <w:r w:rsidR="00996DB8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земельный налог 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-100,2%</w:t>
      </w:r>
      <w:r w:rsidR="00996DB8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., госпошлина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- 100,4%</w:t>
      </w:r>
      <w:r w:rsidR="00996DB8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прочие доходы от оказания платных услуг (работ) 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– 100,4%</w:t>
      </w:r>
      <w:r w:rsidR="00996DB8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прочие доходы от компенсации затрат государства 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100,1%. </w:t>
      </w:r>
    </w:p>
    <w:p w:rsidR="00996DB8" w:rsidRPr="00F55706" w:rsidRDefault="009762E5" w:rsidP="00F55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96DB8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сновным доходным источником бюджета Писаревского сельского поселения за 2015 год является 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</w:t>
      </w:r>
      <w:r w:rsidR="00996DB8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  (удельный вес в общем поступлении по собственным доходным источникам составляет 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69,9%)</w:t>
      </w:r>
      <w:r w:rsidR="00996DB8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6DB8" w:rsidRPr="00F55706" w:rsidRDefault="00996DB8" w:rsidP="00F55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Отклонение фактического поступления от плана по доходам от уплаты акцизов составило -</w:t>
      </w:r>
      <w:r w:rsidR="009762E5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F0607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,1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Снижение уровня поступлений доходов от уплаты акцизов на нефтепродукты обусловлено снижением объемов реализации в 2015 году прямогонного бензина, ускоренным переходом на производство нефтепродуктов более высокого качества с низкими ставками акцизов.</w:t>
      </w:r>
    </w:p>
    <w:p w:rsidR="00996DB8" w:rsidRPr="00F55706" w:rsidRDefault="00996DB8" w:rsidP="00F55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Безвозмездные поступления от других бюджетов бюджетной систе</w:t>
      </w:r>
      <w:r w:rsidR="003F0607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РФ при плане 2015 года 2854,0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составили </w:t>
      </w:r>
      <w:r w:rsidR="003F0607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2854,0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 100%.</w:t>
      </w:r>
    </w:p>
    <w:p w:rsidR="00996DB8" w:rsidRPr="00F55706" w:rsidRDefault="00996DB8" w:rsidP="00F55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безвозмездных поступлений в общей сумме составила </w:t>
      </w:r>
      <w:r w:rsidR="003F0607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25,6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996DB8" w:rsidRPr="00F55706" w:rsidRDefault="00996DB8" w:rsidP="00F55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собственных доходов в общей сумме доходов составила </w:t>
      </w:r>
      <w:r w:rsidR="003F0607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74,4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996DB8" w:rsidRPr="00F55706" w:rsidRDefault="00996DB8" w:rsidP="00F557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996DB8" w:rsidRPr="00F55706" w:rsidRDefault="00996DB8" w:rsidP="00F557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706">
        <w:rPr>
          <w:rFonts w:ascii="Times New Roman" w:hAnsi="Times New Roman" w:cs="Times New Roman"/>
          <w:b/>
          <w:sz w:val="24"/>
          <w:szCs w:val="24"/>
        </w:rPr>
        <w:t>3.9. Анализ структуры экономики</w:t>
      </w:r>
    </w:p>
    <w:p w:rsidR="00996DB8" w:rsidRPr="00F55706" w:rsidRDefault="00996DB8" w:rsidP="00F5570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55706">
        <w:rPr>
          <w:rFonts w:ascii="Times New Roman" w:hAnsi="Times New Roman" w:cs="Times New Roman"/>
          <w:b/>
          <w:i/>
          <w:sz w:val="24"/>
          <w:szCs w:val="24"/>
        </w:rPr>
        <w:t>3.9.1</w:t>
      </w:r>
      <w:r w:rsidRPr="00F55706">
        <w:rPr>
          <w:b/>
          <w:i/>
          <w:sz w:val="24"/>
          <w:szCs w:val="24"/>
        </w:rPr>
        <w:tab/>
      </w:r>
      <w:r w:rsidRPr="00F55706">
        <w:rPr>
          <w:rFonts w:ascii="Times New Roman" w:hAnsi="Times New Roman" w:cs="Times New Roman"/>
          <w:b/>
          <w:i/>
          <w:sz w:val="24"/>
          <w:szCs w:val="24"/>
        </w:rPr>
        <w:t xml:space="preserve">Уровень развития транспорта и связи, в т. характеристика автомобильных дорог. </w:t>
      </w:r>
    </w:p>
    <w:p w:rsidR="00996DB8" w:rsidRPr="00F55706" w:rsidRDefault="00996DB8" w:rsidP="00F557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706">
        <w:rPr>
          <w:rFonts w:ascii="Times New Roman" w:hAnsi="Times New Roman" w:cs="Times New Roman"/>
          <w:b/>
          <w:sz w:val="24"/>
          <w:szCs w:val="24"/>
        </w:rPr>
        <w:t>Транспорт</w:t>
      </w:r>
    </w:p>
    <w:p w:rsidR="00996DB8" w:rsidRPr="00F55706" w:rsidRDefault="00996DB8" w:rsidP="00F55706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 w:rsidR="003F0607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Гадалей</w:t>
      </w:r>
      <w:r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ского сельского поселения осуществляет свою деятельность в </w:t>
      </w:r>
      <w:r w:rsidR="003F0607"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3</w:t>
      </w:r>
      <w:r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населенных пунктах</w:t>
      </w:r>
      <w:r w:rsidR="003F0607"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муниципальный транспорт МП МО «город Тулун» «Многофункциональное транспортное предприятие» и частное маршрутное такси.</w:t>
      </w:r>
    </w:p>
    <w:p w:rsidR="003F0607" w:rsidRPr="00F55706" w:rsidRDefault="003F0607" w:rsidP="00F55706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Основной проблемой по обеспечению жителей поселения услугами транспорта является  график выезда муниципального транспорта в отдаленные деревни: 3 раза в неделю (утром и вечером). </w:t>
      </w:r>
    </w:p>
    <w:p w:rsidR="00996DB8" w:rsidRPr="00F55706" w:rsidRDefault="00996DB8" w:rsidP="00F55706">
      <w:pPr>
        <w:widowControl w:val="0"/>
        <w:spacing w:after="0" w:line="240" w:lineRule="auto"/>
        <w:ind w:firstLine="708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996DB8" w:rsidRPr="00F55706" w:rsidRDefault="00996DB8" w:rsidP="00465969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6DB8" w:rsidRPr="00F55706" w:rsidRDefault="00996DB8" w:rsidP="00F5570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Связь</w:t>
      </w:r>
    </w:p>
    <w:p w:rsidR="00996DB8" w:rsidRPr="00F55706" w:rsidRDefault="00996DB8" w:rsidP="00F55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учреждений предприятий и организаций связи на территории муниципального образования функционируют </w:t>
      </w:r>
      <w:r w:rsidR="003F0607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</w:t>
      </w:r>
      <w:r w:rsidR="003F0607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почтовой </w:t>
      </w:r>
      <w:proofErr w:type="gramStart"/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связи-структурных</w:t>
      </w:r>
      <w:proofErr w:type="gramEnd"/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подразделения ФГУП «почта России» в </w:t>
      </w:r>
      <w:r w:rsidR="003F0607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Гадалей, которое ведет обслуживание жителей всего поселения. 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три года пришли на территорию три оператора сотовой связи</w:t>
      </w:r>
      <w:r w:rsidR="00425389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ЗАО «</w:t>
      </w:r>
      <w:proofErr w:type="spellStart"/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Байкалвестком</w:t>
      </w:r>
      <w:proofErr w:type="spellEnd"/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«МТС», «Мегафон», что позволило установить устойчивую сотовую связь.</w:t>
      </w:r>
    </w:p>
    <w:p w:rsidR="00996DB8" w:rsidRPr="00F55706" w:rsidRDefault="00996DB8" w:rsidP="00F55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оператором, предоставляющим услуги фиксированной телефонной связи является</w:t>
      </w:r>
      <w:proofErr w:type="gramEnd"/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«Ростелеком». Стационарными телефонами пользуется 2% от всего населения территории.  За последние годы неуклонно увеличивается число абонентов сотовой связи. Почтовыми услугами охвачены все населенные пункты, так как это самый доступный вид связи.</w:t>
      </w:r>
    </w:p>
    <w:p w:rsidR="00996DB8" w:rsidRPr="00F55706" w:rsidRDefault="00996DB8" w:rsidP="00F55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населенных пунктах установлены стационарные телефоны-автоматы для экстренного вызова специальных служб.</w:t>
      </w:r>
    </w:p>
    <w:p w:rsidR="00996DB8" w:rsidRPr="00F55706" w:rsidRDefault="00996DB8" w:rsidP="00F55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Радиовещание - региональное и федеральное, телевидени</w:t>
      </w:r>
      <w:proofErr w:type="gramStart"/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центральное и областное.</w:t>
      </w:r>
    </w:p>
    <w:p w:rsidR="00996DB8" w:rsidRPr="00F55706" w:rsidRDefault="00425389" w:rsidP="00F557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96DB8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стался нерешенным вопрос по обеспечению устойчивой сотовой связи в 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Харгажин и д. Уталай </w:t>
      </w:r>
      <w:r w:rsidR="00996DB8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высокоскоростным интернетом во всех населенных пунктах сельского поселения.</w:t>
      </w:r>
    </w:p>
    <w:p w:rsidR="00996DB8" w:rsidRPr="00F55706" w:rsidRDefault="00996DB8" w:rsidP="00F557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6DB8" w:rsidRPr="00F55706" w:rsidRDefault="00996DB8" w:rsidP="00F5570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96DB8" w:rsidRPr="00F55706" w:rsidRDefault="00996DB8" w:rsidP="00F5570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автомобильных дорог</w:t>
      </w:r>
    </w:p>
    <w:p w:rsidR="00996DB8" w:rsidRPr="00F55706" w:rsidRDefault="00996DB8" w:rsidP="00F5570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автодорог на территории муниципального образования</w:t>
      </w:r>
    </w:p>
    <w:p w:rsidR="00996DB8" w:rsidRPr="00F55706" w:rsidRDefault="00996DB8" w:rsidP="00F5570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6DB8" w:rsidRPr="00F55706" w:rsidRDefault="00996DB8" w:rsidP="00F5570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автомобильных дорог</w:t>
      </w:r>
    </w:p>
    <w:p w:rsidR="00996DB8" w:rsidRPr="00F55706" w:rsidRDefault="00996DB8" w:rsidP="00F5570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автодорог на территории муниципального образования</w:t>
      </w:r>
    </w:p>
    <w:p w:rsidR="00996DB8" w:rsidRPr="00F55706" w:rsidRDefault="00996DB8" w:rsidP="00F5570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46"/>
        <w:tblW w:w="0" w:type="auto"/>
        <w:tblLook w:val="04A0" w:firstRow="1" w:lastRow="0" w:firstColumn="1" w:lastColumn="0" w:noHBand="0" w:noVBand="1"/>
      </w:tblPr>
      <w:tblGrid>
        <w:gridCol w:w="5398"/>
        <w:gridCol w:w="2659"/>
        <w:gridCol w:w="1940"/>
      </w:tblGrid>
      <w:tr w:rsidR="00996DB8" w:rsidRPr="00F55706" w:rsidTr="00996DB8">
        <w:tc>
          <w:tcPr>
            <w:tcW w:w="5524" w:type="dxa"/>
          </w:tcPr>
          <w:p w:rsidR="00996DB8" w:rsidRPr="00F55706" w:rsidRDefault="00996DB8" w:rsidP="00F55706">
            <w:pPr>
              <w:jc w:val="center"/>
              <w:rPr>
                <w:sz w:val="24"/>
                <w:szCs w:val="24"/>
              </w:rPr>
            </w:pPr>
            <w:r w:rsidRPr="00F55706">
              <w:rPr>
                <w:sz w:val="24"/>
                <w:szCs w:val="24"/>
              </w:rPr>
              <w:t>Участки автодорог</w:t>
            </w:r>
          </w:p>
        </w:tc>
        <w:tc>
          <w:tcPr>
            <w:tcW w:w="2693" w:type="dxa"/>
          </w:tcPr>
          <w:p w:rsidR="00996DB8" w:rsidRPr="00F55706" w:rsidRDefault="00996DB8" w:rsidP="00F55706">
            <w:pPr>
              <w:jc w:val="center"/>
              <w:rPr>
                <w:sz w:val="24"/>
                <w:szCs w:val="24"/>
              </w:rPr>
            </w:pPr>
            <w:r w:rsidRPr="00F55706">
              <w:rPr>
                <w:sz w:val="24"/>
                <w:szCs w:val="24"/>
              </w:rPr>
              <w:t xml:space="preserve">Общая протяженность в границах поселения, </w:t>
            </w:r>
            <w:proofErr w:type="gramStart"/>
            <w:r w:rsidRPr="00F55706">
              <w:rPr>
                <w:sz w:val="24"/>
                <w:szCs w:val="24"/>
              </w:rPr>
              <w:t>км</w:t>
            </w:r>
            <w:proofErr w:type="gramEnd"/>
            <w:r w:rsidRPr="00F55706">
              <w:rPr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996DB8" w:rsidRPr="00F55706" w:rsidRDefault="00996DB8" w:rsidP="00F55706">
            <w:pPr>
              <w:jc w:val="center"/>
              <w:rPr>
                <w:sz w:val="24"/>
                <w:szCs w:val="24"/>
              </w:rPr>
            </w:pPr>
            <w:r w:rsidRPr="00F55706">
              <w:rPr>
                <w:sz w:val="24"/>
                <w:szCs w:val="24"/>
              </w:rPr>
              <w:t>Тип дороги</w:t>
            </w:r>
          </w:p>
        </w:tc>
      </w:tr>
      <w:tr w:rsidR="00425389" w:rsidRPr="00F55706" w:rsidTr="00996DB8">
        <w:tc>
          <w:tcPr>
            <w:tcW w:w="10196" w:type="dxa"/>
            <w:gridSpan w:val="3"/>
          </w:tcPr>
          <w:p w:rsidR="00425389" w:rsidRPr="00F55706" w:rsidRDefault="00425389" w:rsidP="00F55706">
            <w:pPr>
              <w:rPr>
                <w:b/>
                <w:sz w:val="24"/>
                <w:szCs w:val="24"/>
              </w:rPr>
            </w:pPr>
            <w:r w:rsidRPr="00F55706">
              <w:rPr>
                <w:b/>
                <w:sz w:val="24"/>
                <w:szCs w:val="24"/>
              </w:rPr>
              <w:lastRenderedPageBreak/>
              <w:t>Областные автодороги общего пользования местного значения</w:t>
            </w:r>
          </w:p>
        </w:tc>
      </w:tr>
      <w:tr w:rsidR="00425389" w:rsidRPr="00F55706" w:rsidTr="00996DB8">
        <w:tc>
          <w:tcPr>
            <w:tcW w:w="5524" w:type="dxa"/>
          </w:tcPr>
          <w:p w:rsidR="00425389" w:rsidRPr="00F55706" w:rsidRDefault="00425389" w:rsidP="00F55706">
            <w:pPr>
              <w:rPr>
                <w:sz w:val="24"/>
                <w:szCs w:val="24"/>
              </w:rPr>
            </w:pPr>
            <w:r w:rsidRPr="00F55706">
              <w:rPr>
                <w:sz w:val="24"/>
                <w:szCs w:val="24"/>
              </w:rPr>
              <w:t>«Гадалей-</w:t>
            </w:r>
            <w:proofErr w:type="spellStart"/>
            <w:r w:rsidRPr="00F55706">
              <w:rPr>
                <w:sz w:val="24"/>
                <w:szCs w:val="24"/>
              </w:rPr>
              <w:t>Здравоозерный</w:t>
            </w:r>
            <w:proofErr w:type="spellEnd"/>
            <w:r w:rsidRPr="00F55706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425389" w:rsidRPr="00F55706" w:rsidRDefault="00425389" w:rsidP="00F55706">
            <w:pPr>
              <w:rPr>
                <w:sz w:val="24"/>
                <w:szCs w:val="24"/>
              </w:rPr>
            </w:pPr>
            <w:r w:rsidRPr="00F55706">
              <w:rPr>
                <w:sz w:val="24"/>
                <w:szCs w:val="24"/>
              </w:rPr>
              <w:t>6,360</w:t>
            </w:r>
          </w:p>
        </w:tc>
        <w:tc>
          <w:tcPr>
            <w:tcW w:w="1979" w:type="dxa"/>
          </w:tcPr>
          <w:p w:rsidR="00425389" w:rsidRPr="00F55706" w:rsidRDefault="00425389" w:rsidP="00F55706">
            <w:pPr>
              <w:rPr>
                <w:sz w:val="24"/>
                <w:szCs w:val="24"/>
              </w:rPr>
            </w:pPr>
            <w:r w:rsidRPr="00F55706">
              <w:rPr>
                <w:sz w:val="24"/>
                <w:szCs w:val="24"/>
              </w:rPr>
              <w:t>V</w:t>
            </w:r>
          </w:p>
        </w:tc>
      </w:tr>
      <w:tr w:rsidR="00425389" w:rsidRPr="00F55706" w:rsidTr="00996DB8">
        <w:tc>
          <w:tcPr>
            <w:tcW w:w="5524" w:type="dxa"/>
          </w:tcPr>
          <w:p w:rsidR="00425389" w:rsidRPr="00F55706" w:rsidRDefault="00425389" w:rsidP="00F55706">
            <w:pPr>
              <w:rPr>
                <w:sz w:val="24"/>
                <w:szCs w:val="24"/>
              </w:rPr>
            </w:pPr>
            <w:r w:rsidRPr="00F55706">
              <w:rPr>
                <w:sz w:val="24"/>
                <w:szCs w:val="24"/>
              </w:rPr>
              <w:t xml:space="preserve">«Подъезд </w:t>
            </w:r>
            <w:proofErr w:type="gramStart"/>
            <w:r w:rsidRPr="00F55706">
              <w:rPr>
                <w:sz w:val="24"/>
                <w:szCs w:val="24"/>
              </w:rPr>
              <w:t>к</w:t>
            </w:r>
            <w:proofErr w:type="gramEnd"/>
            <w:r w:rsidRPr="00F55706">
              <w:rPr>
                <w:sz w:val="24"/>
                <w:szCs w:val="24"/>
              </w:rPr>
              <w:t xml:space="preserve"> с. Гадалей»</w:t>
            </w:r>
          </w:p>
        </w:tc>
        <w:tc>
          <w:tcPr>
            <w:tcW w:w="2693" w:type="dxa"/>
          </w:tcPr>
          <w:p w:rsidR="00425389" w:rsidRPr="00F55706" w:rsidRDefault="00425389" w:rsidP="00F55706">
            <w:pPr>
              <w:rPr>
                <w:sz w:val="24"/>
                <w:szCs w:val="24"/>
              </w:rPr>
            </w:pPr>
            <w:r w:rsidRPr="00F55706">
              <w:rPr>
                <w:sz w:val="24"/>
                <w:szCs w:val="24"/>
              </w:rPr>
              <w:t>9,568</w:t>
            </w:r>
          </w:p>
        </w:tc>
        <w:tc>
          <w:tcPr>
            <w:tcW w:w="1979" w:type="dxa"/>
          </w:tcPr>
          <w:p w:rsidR="00425389" w:rsidRPr="00F55706" w:rsidRDefault="00425389" w:rsidP="00F55706">
            <w:pPr>
              <w:rPr>
                <w:sz w:val="24"/>
                <w:szCs w:val="24"/>
              </w:rPr>
            </w:pPr>
            <w:r w:rsidRPr="00F55706">
              <w:rPr>
                <w:sz w:val="24"/>
                <w:szCs w:val="24"/>
              </w:rPr>
              <w:t>IV</w:t>
            </w:r>
          </w:p>
        </w:tc>
      </w:tr>
      <w:tr w:rsidR="00425389" w:rsidRPr="00F55706" w:rsidTr="00996DB8">
        <w:tc>
          <w:tcPr>
            <w:tcW w:w="10196" w:type="dxa"/>
            <w:gridSpan w:val="3"/>
          </w:tcPr>
          <w:p w:rsidR="00425389" w:rsidRPr="00F55706" w:rsidRDefault="00425389" w:rsidP="00F55706">
            <w:pPr>
              <w:rPr>
                <w:sz w:val="24"/>
                <w:szCs w:val="24"/>
              </w:rPr>
            </w:pPr>
            <w:r w:rsidRPr="00F55706">
              <w:rPr>
                <w:sz w:val="24"/>
                <w:szCs w:val="24"/>
              </w:rPr>
              <w:t>«Тулун-Гадалей-Харгажин»</w:t>
            </w:r>
          </w:p>
        </w:tc>
      </w:tr>
      <w:tr w:rsidR="00425389" w:rsidRPr="00F55706" w:rsidTr="00996DB8">
        <w:tc>
          <w:tcPr>
            <w:tcW w:w="5524" w:type="dxa"/>
          </w:tcPr>
          <w:p w:rsidR="00425389" w:rsidRPr="00F55706" w:rsidRDefault="00425389" w:rsidP="00F55706">
            <w:pPr>
              <w:rPr>
                <w:b/>
                <w:sz w:val="24"/>
                <w:szCs w:val="24"/>
              </w:rPr>
            </w:pPr>
            <w:r w:rsidRPr="00F55706">
              <w:rPr>
                <w:b/>
                <w:sz w:val="24"/>
                <w:szCs w:val="24"/>
              </w:rPr>
              <w:t>Дороги местного значения по населенным пунктам муниципального образования</w:t>
            </w:r>
          </w:p>
        </w:tc>
        <w:tc>
          <w:tcPr>
            <w:tcW w:w="2693" w:type="dxa"/>
          </w:tcPr>
          <w:p w:rsidR="00425389" w:rsidRPr="00F55706" w:rsidRDefault="008C37BA" w:rsidP="00F55706">
            <w:pPr>
              <w:rPr>
                <w:sz w:val="24"/>
                <w:szCs w:val="24"/>
              </w:rPr>
            </w:pPr>
            <w:r w:rsidRPr="00F55706">
              <w:rPr>
                <w:sz w:val="24"/>
                <w:szCs w:val="24"/>
              </w:rPr>
              <w:t>27,</w:t>
            </w:r>
            <w:r w:rsidR="00425389" w:rsidRPr="00F55706">
              <w:rPr>
                <w:sz w:val="24"/>
                <w:szCs w:val="24"/>
              </w:rPr>
              <w:t>980</w:t>
            </w:r>
          </w:p>
        </w:tc>
        <w:tc>
          <w:tcPr>
            <w:tcW w:w="1979" w:type="dxa"/>
          </w:tcPr>
          <w:p w:rsidR="00425389" w:rsidRPr="00F55706" w:rsidRDefault="008C37BA" w:rsidP="00F55706">
            <w:pPr>
              <w:rPr>
                <w:sz w:val="24"/>
                <w:szCs w:val="24"/>
              </w:rPr>
            </w:pPr>
            <w:r w:rsidRPr="00F55706">
              <w:rPr>
                <w:sz w:val="24"/>
                <w:szCs w:val="24"/>
              </w:rPr>
              <w:t>IV</w:t>
            </w:r>
          </w:p>
        </w:tc>
      </w:tr>
    </w:tbl>
    <w:p w:rsidR="00996DB8" w:rsidRPr="00F55706" w:rsidRDefault="00996DB8" w:rsidP="00F557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73CD" w:rsidRPr="00F55706" w:rsidRDefault="00996DB8" w:rsidP="00F557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Протяженность автомобильных дорог в черте </w:t>
      </w:r>
      <w:r w:rsidR="00425389" w:rsidRPr="00F55706">
        <w:rPr>
          <w:rFonts w:ascii="Times New Roman" w:eastAsia="Arial" w:hAnsi="Times New Roman" w:cs="Times New Roman"/>
          <w:sz w:val="24"/>
          <w:szCs w:val="24"/>
          <w:lang w:eastAsia="ar-SA"/>
        </w:rPr>
        <w:t>населенных пунктов составляет 26</w:t>
      </w:r>
      <w:r w:rsidRPr="00F55706">
        <w:rPr>
          <w:rFonts w:ascii="Times New Roman" w:eastAsia="Arial" w:hAnsi="Times New Roman" w:cs="Times New Roman"/>
          <w:sz w:val="24"/>
          <w:szCs w:val="24"/>
          <w:lang w:eastAsia="ar-SA"/>
        </w:rPr>
        <w:t>,980 км</w:t>
      </w:r>
      <w:proofErr w:type="gramStart"/>
      <w:r w:rsidRPr="00F55706">
        <w:rPr>
          <w:rFonts w:ascii="Times New Roman" w:eastAsia="Arial" w:hAnsi="Times New Roman" w:cs="Times New Roman"/>
          <w:sz w:val="24"/>
          <w:szCs w:val="24"/>
          <w:lang w:eastAsia="ar-SA"/>
        </w:rPr>
        <w:t>.,</w:t>
      </w:r>
      <w:r w:rsidRPr="00F55706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gramEnd"/>
      <w:r w:rsidRPr="00F55706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в том числе </w:t>
      </w:r>
      <w:r w:rsidR="006E73CD" w:rsidRPr="00F55706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16,5</w:t>
      </w:r>
      <w:r w:rsidRPr="00F55706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км в асфальтобетонном исполнении; гравийных дорог- </w:t>
      </w:r>
      <w:r w:rsidR="006E73CD" w:rsidRPr="00F55706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11,48 км,</w:t>
      </w:r>
      <w:r w:rsidRPr="00F55706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п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оддержание которых осуществляется за счет текущего ремонта.</w:t>
      </w:r>
      <w:r w:rsidR="006E73CD" w:rsidRPr="00F55706">
        <w:rPr>
          <w:sz w:val="24"/>
          <w:szCs w:val="24"/>
        </w:rPr>
        <w:t xml:space="preserve"> </w:t>
      </w:r>
    </w:p>
    <w:p w:rsidR="00756B5F" w:rsidRPr="00F55706" w:rsidRDefault="00996DB8" w:rsidP="00F55706">
      <w:pPr>
        <w:numPr>
          <w:ilvl w:val="1"/>
          <w:numId w:val="8"/>
        </w:numPr>
        <w:tabs>
          <w:tab w:val="left" w:pos="540"/>
          <w:tab w:val="left" w:pos="1725"/>
          <w:tab w:val="center" w:pos="467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2015 году   на территории </w:t>
      </w:r>
      <w:r w:rsidR="006E73CD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Гадалей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шла реализация муниципальной программы </w:t>
      </w:r>
      <w:r w:rsidRPr="00F55706">
        <w:rPr>
          <w:rFonts w:ascii="Times New Roman" w:eastAsia="Calibri" w:hAnsi="Times New Roman" w:cs="Times New Roman"/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населённых пунктов </w:t>
      </w:r>
      <w:r w:rsidR="006E73CD" w:rsidRPr="00F55706">
        <w:rPr>
          <w:rFonts w:ascii="Times New Roman" w:eastAsia="Calibri" w:hAnsi="Times New Roman" w:cs="Times New Roman"/>
          <w:sz w:val="24"/>
          <w:szCs w:val="24"/>
        </w:rPr>
        <w:t>Гадалей</w:t>
      </w:r>
      <w:r w:rsidRPr="00F55706">
        <w:rPr>
          <w:rFonts w:ascii="Times New Roman" w:eastAsia="Calibri" w:hAnsi="Times New Roman" w:cs="Times New Roman"/>
          <w:sz w:val="24"/>
          <w:szCs w:val="24"/>
        </w:rPr>
        <w:t xml:space="preserve">ского сельского поселения,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 в </w:t>
      </w:r>
      <w:r w:rsidR="006E73CD" w:rsidRPr="00F55706">
        <w:rPr>
          <w:rFonts w:ascii="Times New Roman" w:eastAsia="Calibri" w:hAnsi="Times New Roman" w:cs="Times New Roman"/>
          <w:sz w:val="24"/>
          <w:szCs w:val="24"/>
        </w:rPr>
        <w:t>Гадалей</w:t>
      </w:r>
      <w:r w:rsidRPr="00F55706">
        <w:rPr>
          <w:rFonts w:ascii="Times New Roman" w:eastAsia="Calibri" w:hAnsi="Times New Roman" w:cs="Times New Roman"/>
          <w:sz w:val="24"/>
          <w:szCs w:val="24"/>
        </w:rPr>
        <w:t>ском сельском поселе</w:t>
      </w:r>
      <w:r w:rsidR="006E73CD" w:rsidRPr="00F55706">
        <w:rPr>
          <w:rFonts w:ascii="Times New Roman" w:eastAsia="Calibri" w:hAnsi="Times New Roman" w:cs="Times New Roman"/>
          <w:sz w:val="24"/>
          <w:szCs w:val="24"/>
        </w:rPr>
        <w:t xml:space="preserve">нии на 2017-2022г.г.» </w:t>
      </w:r>
      <w:r w:rsidR="007F40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73CD" w:rsidRPr="00F55706">
        <w:rPr>
          <w:rFonts w:ascii="Times New Roman" w:eastAsia="Calibri" w:hAnsi="Times New Roman" w:cs="Times New Roman"/>
          <w:sz w:val="24"/>
          <w:szCs w:val="24"/>
        </w:rPr>
        <w:t>на сумму 419,1</w:t>
      </w:r>
      <w:r w:rsidRPr="00F557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73CD" w:rsidRPr="00F55706">
        <w:rPr>
          <w:rFonts w:ascii="Times New Roman" w:eastAsia="Calibri" w:hAnsi="Times New Roman" w:cs="Times New Roman"/>
          <w:sz w:val="24"/>
          <w:szCs w:val="24"/>
        </w:rPr>
        <w:t>тыс. руб.</w:t>
      </w:r>
      <w:r w:rsidRPr="00F55706">
        <w:rPr>
          <w:rFonts w:ascii="Times New Roman" w:eastAsia="Calibri" w:hAnsi="Times New Roman" w:cs="Times New Roman"/>
          <w:sz w:val="24"/>
          <w:szCs w:val="24"/>
        </w:rPr>
        <w:t>, средства</w:t>
      </w:r>
      <w:proofErr w:type="gramEnd"/>
      <w:r w:rsidRPr="00F557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55706">
        <w:rPr>
          <w:rFonts w:ascii="Times New Roman" w:eastAsia="Calibri" w:hAnsi="Times New Roman" w:cs="Times New Roman"/>
          <w:sz w:val="24"/>
          <w:szCs w:val="24"/>
        </w:rPr>
        <w:t>направлены на</w:t>
      </w:r>
      <w:r w:rsidR="00756B5F" w:rsidRPr="00F55706">
        <w:rPr>
          <w:rFonts w:ascii="Times New Roman" w:eastAsia="Calibri" w:hAnsi="Times New Roman" w:cs="Times New Roman"/>
          <w:sz w:val="24"/>
          <w:szCs w:val="24"/>
        </w:rPr>
        <w:t xml:space="preserve"> отсыпку </w:t>
      </w:r>
      <w:r w:rsidRPr="00F55706">
        <w:rPr>
          <w:rFonts w:ascii="Times New Roman" w:eastAsia="Calibri" w:hAnsi="Times New Roman" w:cs="Times New Roman"/>
          <w:sz w:val="24"/>
          <w:szCs w:val="24"/>
        </w:rPr>
        <w:t xml:space="preserve"> автомобильн</w:t>
      </w:r>
      <w:r w:rsidR="006E73CD" w:rsidRPr="00F55706">
        <w:rPr>
          <w:rFonts w:ascii="Times New Roman" w:eastAsia="Calibri" w:hAnsi="Times New Roman" w:cs="Times New Roman"/>
          <w:sz w:val="24"/>
          <w:szCs w:val="24"/>
        </w:rPr>
        <w:t>ых</w:t>
      </w:r>
      <w:r w:rsidRPr="00F55706">
        <w:rPr>
          <w:rFonts w:ascii="Times New Roman" w:eastAsia="Calibri" w:hAnsi="Times New Roman" w:cs="Times New Roman"/>
          <w:sz w:val="24"/>
          <w:szCs w:val="24"/>
        </w:rPr>
        <w:t xml:space="preserve"> дорог</w:t>
      </w:r>
      <w:r w:rsidR="006E73CD" w:rsidRPr="00F557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5706">
        <w:rPr>
          <w:rFonts w:ascii="Times New Roman" w:eastAsia="Calibri" w:hAnsi="Times New Roman" w:cs="Times New Roman"/>
          <w:sz w:val="24"/>
          <w:szCs w:val="24"/>
        </w:rPr>
        <w:t xml:space="preserve">по ул. </w:t>
      </w:r>
      <w:r w:rsidR="00756B5F" w:rsidRPr="00F55706">
        <w:rPr>
          <w:rFonts w:ascii="Times New Roman" w:eastAsia="Calibri" w:hAnsi="Times New Roman" w:cs="Times New Roman"/>
          <w:sz w:val="24"/>
          <w:szCs w:val="24"/>
        </w:rPr>
        <w:t xml:space="preserve">Береговой  с. Гадалей, чистку дорог в зимний период от снега в д. Азей, Уталай, Харгажин </w:t>
      </w:r>
      <w:r w:rsidRPr="00F557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996DB8" w:rsidRPr="00F55706" w:rsidRDefault="00996DB8" w:rsidP="00F55706">
      <w:pPr>
        <w:numPr>
          <w:ilvl w:val="1"/>
          <w:numId w:val="8"/>
        </w:numPr>
        <w:tabs>
          <w:tab w:val="left" w:pos="540"/>
          <w:tab w:val="left" w:pos="1725"/>
          <w:tab w:val="center" w:pos="467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программа развития транспортной инфраструктуры на территор</w:t>
      </w:r>
      <w:r w:rsidR="006E73CD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муниципального образования находится в стадии проекта.</w:t>
      </w:r>
    </w:p>
    <w:p w:rsidR="00996DB8" w:rsidRPr="00F55706" w:rsidRDefault="00996DB8" w:rsidP="00F557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6DB8" w:rsidRPr="00F55706" w:rsidRDefault="00996DB8" w:rsidP="00F5570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6DB8" w:rsidRPr="00F55706" w:rsidRDefault="00996DB8" w:rsidP="00F557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706">
        <w:rPr>
          <w:rFonts w:ascii="Times New Roman" w:hAnsi="Times New Roman" w:cs="Times New Roman"/>
          <w:b/>
          <w:sz w:val="24"/>
          <w:szCs w:val="24"/>
        </w:rPr>
        <w:t>3.9.2</w:t>
      </w:r>
      <w:r w:rsidRPr="00F55706">
        <w:rPr>
          <w:rFonts w:ascii="Times New Roman" w:hAnsi="Times New Roman" w:cs="Times New Roman"/>
          <w:b/>
          <w:sz w:val="24"/>
          <w:szCs w:val="24"/>
        </w:rPr>
        <w:tab/>
        <w:t>Уровень развития малого и среднего предпринимательства и его роль в социально-экономическом развитии муниципального образования</w:t>
      </w:r>
    </w:p>
    <w:p w:rsidR="00996DB8" w:rsidRPr="00F55706" w:rsidRDefault="00996DB8" w:rsidP="00F557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6DB8" w:rsidRPr="00F55706" w:rsidRDefault="00996DB8" w:rsidP="00F5570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5706">
        <w:rPr>
          <w:rFonts w:ascii="Times New Roman" w:hAnsi="Times New Roman" w:cs="Times New Roman"/>
          <w:sz w:val="24"/>
          <w:szCs w:val="24"/>
        </w:rPr>
        <w:t>Уровень развития малого и среднего предпринимательства представлен в таблице № 9</w:t>
      </w:r>
    </w:p>
    <w:p w:rsidR="00996DB8" w:rsidRPr="00F55706" w:rsidRDefault="00996DB8" w:rsidP="00F5570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5706">
        <w:rPr>
          <w:rFonts w:ascii="Times New Roman" w:hAnsi="Times New Roman" w:cs="Times New Roman"/>
          <w:sz w:val="24"/>
          <w:szCs w:val="24"/>
        </w:rPr>
        <w:t>Таблица 9</w:t>
      </w:r>
    </w:p>
    <w:tbl>
      <w:tblPr>
        <w:tblW w:w="1017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86"/>
        <w:gridCol w:w="4509"/>
        <w:gridCol w:w="886"/>
        <w:gridCol w:w="1189"/>
        <w:gridCol w:w="1733"/>
        <w:gridCol w:w="1267"/>
      </w:tblGrid>
      <w:tr w:rsidR="00996DB8" w:rsidRPr="00F55706" w:rsidTr="00996DB8">
        <w:trPr>
          <w:trHeight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B8" w:rsidRPr="00F55706" w:rsidRDefault="00996DB8" w:rsidP="00F5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55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55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B8" w:rsidRPr="00F55706" w:rsidRDefault="00996DB8" w:rsidP="00F55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5570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B8" w:rsidRPr="00F55706" w:rsidRDefault="00996DB8" w:rsidP="00F5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B8" w:rsidRPr="00F55706" w:rsidRDefault="00996DB8" w:rsidP="00F5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показателя за отчетный период,</w:t>
            </w:r>
          </w:p>
          <w:p w:rsidR="00996DB8" w:rsidRPr="00F55706" w:rsidRDefault="00996DB8" w:rsidP="00F5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2015г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B8" w:rsidRPr="00F55706" w:rsidRDefault="00996DB8" w:rsidP="00F5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показателя за соответствующий период прошлого года, 2014г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B8" w:rsidRPr="00F55706" w:rsidRDefault="00996DB8" w:rsidP="00F5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Динамика в действ</w:t>
            </w:r>
            <w:proofErr w:type="gramStart"/>
            <w:r w:rsidRPr="00F55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55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55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F55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енах, %</w:t>
            </w:r>
          </w:p>
        </w:tc>
      </w:tr>
      <w:tr w:rsidR="00996DB8" w:rsidRPr="00F55706" w:rsidTr="00996DB8">
        <w:trPr>
          <w:trHeight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B8" w:rsidRPr="00F55706" w:rsidRDefault="00996DB8" w:rsidP="00F5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B8" w:rsidRPr="00F55706" w:rsidRDefault="00996DB8" w:rsidP="00F55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5570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Доля занятых на малых предприятиях в общей численности, занятых в экономике - всего, в </w:t>
            </w:r>
            <w:proofErr w:type="spellStart"/>
            <w:r w:rsidRPr="00F5570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т.ч</w:t>
            </w:r>
            <w:proofErr w:type="spellEnd"/>
            <w:r w:rsidRPr="00F5570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 по видам экономической деятельности: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B8" w:rsidRPr="00F55706" w:rsidRDefault="00996DB8" w:rsidP="00F5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B8" w:rsidRPr="00F55706" w:rsidRDefault="00374C5E" w:rsidP="00F5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B8" w:rsidRPr="00F55706" w:rsidRDefault="00374C5E" w:rsidP="00F5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96DB8" w:rsidRPr="00F55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55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B8" w:rsidRPr="00F55706" w:rsidRDefault="00996DB8" w:rsidP="00F5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96DB8" w:rsidRPr="00F55706" w:rsidTr="00996DB8">
        <w:trPr>
          <w:trHeight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B8" w:rsidRPr="00F55706" w:rsidRDefault="00996DB8" w:rsidP="00F5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B8" w:rsidRPr="00F55706" w:rsidRDefault="00996DB8" w:rsidP="00F55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B8" w:rsidRPr="00F55706" w:rsidRDefault="00996DB8" w:rsidP="00F5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B8" w:rsidRPr="00F55706" w:rsidRDefault="00374C5E" w:rsidP="00F5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B8" w:rsidRPr="00F55706" w:rsidRDefault="00374C5E" w:rsidP="00F5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B8" w:rsidRPr="00F55706" w:rsidRDefault="00996DB8" w:rsidP="00F5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996DB8" w:rsidRPr="00F55706" w:rsidRDefault="00996DB8" w:rsidP="00F55706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996DB8" w:rsidRPr="00F55706" w:rsidRDefault="00996DB8" w:rsidP="00F55706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На территории муниципального образования основная деятельность предпринимателей - розничная торговля. Число действующих предприяти</w:t>
      </w:r>
      <w:r w:rsidR="00374C5E"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й составляет </w:t>
      </w:r>
      <w:r w:rsidR="00BA2153"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9</w:t>
      </w:r>
      <w:r w:rsidR="00374C5E"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торговых точек. </w:t>
      </w:r>
      <w:r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Структура малого и среднего предпринимательства представлена в таблице №10</w:t>
      </w:r>
    </w:p>
    <w:p w:rsidR="00996DB8" w:rsidRPr="00F55706" w:rsidRDefault="00996DB8" w:rsidP="00F55706">
      <w:pPr>
        <w:widowControl w:val="0"/>
        <w:spacing w:after="0" w:line="240" w:lineRule="auto"/>
        <w:ind w:firstLine="708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таблица №10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55"/>
        <w:gridCol w:w="3744"/>
        <w:gridCol w:w="2098"/>
      </w:tblGrid>
      <w:tr w:rsidR="00996DB8" w:rsidRPr="00F55706" w:rsidTr="00996DB8">
        <w:tc>
          <w:tcPr>
            <w:tcW w:w="4248" w:type="dxa"/>
          </w:tcPr>
          <w:p w:rsidR="00996DB8" w:rsidRPr="00F55706" w:rsidRDefault="00996DB8" w:rsidP="00F55706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F55706">
              <w:rPr>
                <w:rFonts w:eastAsia="Courier New"/>
                <w:color w:val="000000"/>
                <w:sz w:val="24"/>
                <w:szCs w:val="24"/>
              </w:rPr>
              <w:t>предприятие</w:t>
            </w:r>
          </w:p>
        </w:tc>
        <w:tc>
          <w:tcPr>
            <w:tcW w:w="3827" w:type="dxa"/>
          </w:tcPr>
          <w:p w:rsidR="00996DB8" w:rsidRPr="00F55706" w:rsidRDefault="00996DB8" w:rsidP="00F55706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F55706">
              <w:rPr>
                <w:rFonts w:eastAsia="Courier New"/>
                <w:color w:val="000000"/>
                <w:sz w:val="24"/>
                <w:szCs w:val="24"/>
              </w:rPr>
              <w:t>место нахождения</w:t>
            </w:r>
          </w:p>
        </w:tc>
        <w:tc>
          <w:tcPr>
            <w:tcW w:w="2121" w:type="dxa"/>
          </w:tcPr>
          <w:p w:rsidR="00996DB8" w:rsidRPr="00F55706" w:rsidRDefault="00996DB8" w:rsidP="00F55706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F55706">
              <w:rPr>
                <w:rFonts w:eastAsia="Courier New"/>
                <w:color w:val="000000"/>
                <w:sz w:val="24"/>
                <w:szCs w:val="24"/>
              </w:rPr>
              <w:t>Количество работающих (чел.)</w:t>
            </w:r>
          </w:p>
        </w:tc>
      </w:tr>
      <w:tr w:rsidR="00996DB8" w:rsidRPr="00F55706" w:rsidTr="00996DB8">
        <w:tc>
          <w:tcPr>
            <w:tcW w:w="4248" w:type="dxa"/>
          </w:tcPr>
          <w:p w:rsidR="00996DB8" w:rsidRPr="00F55706" w:rsidRDefault="00996DB8" w:rsidP="00F55706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F55706">
              <w:rPr>
                <w:rFonts w:eastAsia="Courier New"/>
                <w:color w:val="000000"/>
                <w:sz w:val="24"/>
                <w:szCs w:val="24"/>
              </w:rPr>
              <w:t xml:space="preserve">Магазин </w:t>
            </w:r>
            <w:r w:rsidR="00374C5E" w:rsidRPr="00F55706">
              <w:rPr>
                <w:rFonts w:eastAsia="Courier New"/>
                <w:color w:val="000000"/>
                <w:sz w:val="24"/>
                <w:szCs w:val="24"/>
              </w:rPr>
              <w:t xml:space="preserve">«Фея» </w:t>
            </w:r>
            <w:r w:rsidRPr="00F55706">
              <w:rPr>
                <w:rFonts w:eastAsia="Courier New"/>
                <w:color w:val="000000"/>
                <w:sz w:val="24"/>
                <w:szCs w:val="24"/>
              </w:rPr>
              <w:t xml:space="preserve">ИП </w:t>
            </w:r>
            <w:r w:rsidR="00374C5E" w:rsidRPr="00F55706">
              <w:rPr>
                <w:rFonts w:eastAsia="Courier New"/>
                <w:color w:val="000000"/>
                <w:sz w:val="24"/>
                <w:szCs w:val="24"/>
              </w:rPr>
              <w:t xml:space="preserve">Остапенко </w:t>
            </w:r>
          </w:p>
        </w:tc>
        <w:tc>
          <w:tcPr>
            <w:tcW w:w="3827" w:type="dxa"/>
          </w:tcPr>
          <w:p w:rsidR="00996DB8" w:rsidRPr="00F55706" w:rsidRDefault="00374C5E" w:rsidP="00F55706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F55706">
              <w:rPr>
                <w:rFonts w:eastAsia="Courier New"/>
                <w:color w:val="000000"/>
                <w:sz w:val="24"/>
                <w:szCs w:val="24"/>
              </w:rPr>
              <w:t>с. Гадалей, ул. Ленина, 18</w:t>
            </w:r>
          </w:p>
        </w:tc>
        <w:tc>
          <w:tcPr>
            <w:tcW w:w="2121" w:type="dxa"/>
          </w:tcPr>
          <w:p w:rsidR="00996DB8" w:rsidRPr="00F55706" w:rsidRDefault="001156C9" w:rsidP="00F55706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4</w:t>
            </w:r>
          </w:p>
        </w:tc>
      </w:tr>
      <w:tr w:rsidR="00374C5E" w:rsidRPr="00F55706" w:rsidTr="00996DB8">
        <w:tc>
          <w:tcPr>
            <w:tcW w:w="4248" w:type="dxa"/>
          </w:tcPr>
          <w:p w:rsidR="00374C5E" w:rsidRPr="00F55706" w:rsidRDefault="00374C5E" w:rsidP="00F55706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F55706">
              <w:rPr>
                <w:rFonts w:eastAsia="Courier New"/>
                <w:color w:val="000000"/>
                <w:sz w:val="24"/>
                <w:szCs w:val="24"/>
              </w:rPr>
              <w:t xml:space="preserve">Киоск ИП Остапенко </w:t>
            </w:r>
          </w:p>
        </w:tc>
        <w:tc>
          <w:tcPr>
            <w:tcW w:w="3827" w:type="dxa"/>
          </w:tcPr>
          <w:p w:rsidR="00374C5E" w:rsidRPr="00F55706" w:rsidRDefault="00374C5E" w:rsidP="00F55706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F55706">
              <w:rPr>
                <w:rFonts w:eastAsia="Courier New"/>
                <w:color w:val="000000"/>
                <w:sz w:val="24"/>
                <w:szCs w:val="24"/>
              </w:rPr>
              <w:t>с. Гадалей, ул. Сорокина, 83</w:t>
            </w:r>
          </w:p>
        </w:tc>
        <w:tc>
          <w:tcPr>
            <w:tcW w:w="2121" w:type="dxa"/>
          </w:tcPr>
          <w:p w:rsidR="00374C5E" w:rsidRPr="00F55706" w:rsidRDefault="00374C5E" w:rsidP="00F55706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F55706">
              <w:rPr>
                <w:rFonts w:eastAsia="Courier New"/>
                <w:color w:val="000000"/>
                <w:sz w:val="24"/>
                <w:szCs w:val="24"/>
              </w:rPr>
              <w:t>1</w:t>
            </w:r>
          </w:p>
        </w:tc>
      </w:tr>
      <w:tr w:rsidR="00374C5E" w:rsidRPr="00F55706" w:rsidTr="00996DB8">
        <w:tc>
          <w:tcPr>
            <w:tcW w:w="4248" w:type="dxa"/>
          </w:tcPr>
          <w:p w:rsidR="00374C5E" w:rsidRPr="00F55706" w:rsidRDefault="00374C5E" w:rsidP="00F55706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F55706">
              <w:rPr>
                <w:rFonts w:eastAsia="Courier New"/>
                <w:color w:val="000000"/>
                <w:sz w:val="24"/>
                <w:szCs w:val="24"/>
              </w:rPr>
              <w:t>Магазин «Родник» ИП Гнеденко С.Г.</w:t>
            </w:r>
          </w:p>
        </w:tc>
        <w:tc>
          <w:tcPr>
            <w:tcW w:w="3827" w:type="dxa"/>
          </w:tcPr>
          <w:p w:rsidR="00374C5E" w:rsidRPr="00F55706" w:rsidRDefault="00374C5E" w:rsidP="00F55706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F55706">
              <w:rPr>
                <w:rFonts w:eastAsia="Courier New"/>
                <w:color w:val="000000"/>
                <w:sz w:val="24"/>
                <w:szCs w:val="24"/>
              </w:rPr>
              <w:t>с. Гадалей, ул. Ленина, 21</w:t>
            </w:r>
          </w:p>
        </w:tc>
        <w:tc>
          <w:tcPr>
            <w:tcW w:w="2121" w:type="dxa"/>
          </w:tcPr>
          <w:p w:rsidR="00374C5E" w:rsidRPr="00F55706" w:rsidRDefault="00374C5E" w:rsidP="00F55706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F55706">
              <w:rPr>
                <w:rFonts w:eastAsia="Courier New"/>
                <w:color w:val="000000"/>
                <w:sz w:val="24"/>
                <w:szCs w:val="24"/>
              </w:rPr>
              <w:t>4</w:t>
            </w:r>
          </w:p>
        </w:tc>
      </w:tr>
      <w:tr w:rsidR="00374C5E" w:rsidRPr="00F55706" w:rsidTr="00996DB8">
        <w:tc>
          <w:tcPr>
            <w:tcW w:w="4248" w:type="dxa"/>
          </w:tcPr>
          <w:p w:rsidR="00374C5E" w:rsidRPr="00F55706" w:rsidRDefault="00374C5E" w:rsidP="00F55706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F55706">
              <w:rPr>
                <w:rFonts w:eastAsia="Courier New"/>
                <w:color w:val="000000"/>
                <w:sz w:val="24"/>
                <w:szCs w:val="24"/>
              </w:rPr>
              <w:lastRenderedPageBreak/>
              <w:t xml:space="preserve">Магазин «Хороший» ИП </w:t>
            </w:r>
            <w:proofErr w:type="spellStart"/>
            <w:r w:rsidRPr="00F55706">
              <w:rPr>
                <w:rFonts w:eastAsia="Courier New"/>
                <w:color w:val="000000"/>
                <w:sz w:val="24"/>
                <w:szCs w:val="24"/>
              </w:rPr>
              <w:t>Имеков</w:t>
            </w:r>
            <w:proofErr w:type="spellEnd"/>
          </w:p>
        </w:tc>
        <w:tc>
          <w:tcPr>
            <w:tcW w:w="3827" w:type="dxa"/>
          </w:tcPr>
          <w:p w:rsidR="00374C5E" w:rsidRPr="00F55706" w:rsidRDefault="00374C5E" w:rsidP="00F55706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F55706">
              <w:rPr>
                <w:rFonts w:eastAsia="Courier New"/>
                <w:color w:val="000000"/>
                <w:sz w:val="24"/>
                <w:szCs w:val="24"/>
              </w:rPr>
              <w:t>с. Гадалей, ул.</w:t>
            </w:r>
            <w:r w:rsidR="001156C9">
              <w:rPr>
                <w:rFonts w:eastAsia="Courier New"/>
                <w:color w:val="000000"/>
                <w:sz w:val="24"/>
                <w:szCs w:val="24"/>
              </w:rPr>
              <w:t xml:space="preserve"> </w:t>
            </w:r>
            <w:r w:rsidRPr="00F55706">
              <w:rPr>
                <w:rFonts w:eastAsia="Courier New"/>
                <w:color w:val="000000"/>
                <w:sz w:val="24"/>
                <w:szCs w:val="24"/>
              </w:rPr>
              <w:t>Школьная, 1</w:t>
            </w:r>
          </w:p>
        </w:tc>
        <w:tc>
          <w:tcPr>
            <w:tcW w:w="2121" w:type="dxa"/>
          </w:tcPr>
          <w:p w:rsidR="00374C5E" w:rsidRPr="00F55706" w:rsidRDefault="00374C5E" w:rsidP="00F55706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F55706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</w:tr>
      <w:tr w:rsidR="00414E14" w:rsidRPr="00F55706" w:rsidTr="00996DB8">
        <w:trPr>
          <w:trHeight w:val="654"/>
        </w:trPr>
        <w:tc>
          <w:tcPr>
            <w:tcW w:w="4248" w:type="dxa"/>
          </w:tcPr>
          <w:p w:rsidR="00414E14" w:rsidRPr="00F55706" w:rsidRDefault="00414E14" w:rsidP="00F55706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F55706">
              <w:rPr>
                <w:rFonts w:eastAsia="Courier New"/>
                <w:color w:val="000000"/>
                <w:sz w:val="24"/>
                <w:szCs w:val="24"/>
              </w:rPr>
              <w:t>Магазин «Гадалейский» ИП Ермакова С.Т.</w:t>
            </w:r>
          </w:p>
        </w:tc>
        <w:tc>
          <w:tcPr>
            <w:tcW w:w="3827" w:type="dxa"/>
          </w:tcPr>
          <w:p w:rsidR="00414E14" w:rsidRPr="00F55706" w:rsidRDefault="00414E14" w:rsidP="00F55706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F55706">
              <w:rPr>
                <w:rFonts w:eastAsia="Courier New"/>
                <w:color w:val="000000"/>
                <w:sz w:val="24"/>
                <w:szCs w:val="24"/>
              </w:rPr>
              <w:t>с. Гадалей, ул. Ленина, 22</w:t>
            </w:r>
          </w:p>
        </w:tc>
        <w:tc>
          <w:tcPr>
            <w:tcW w:w="2121" w:type="dxa"/>
          </w:tcPr>
          <w:p w:rsidR="00414E14" w:rsidRPr="00F55706" w:rsidRDefault="00414E14" w:rsidP="00F55706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F55706">
              <w:rPr>
                <w:rFonts w:eastAsia="Courier New"/>
                <w:color w:val="000000"/>
                <w:sz w:val="24"/>
                <w:szCs w:val="24"/>
              </w:rPr>
              <w:t>1</w:t>
            </w:r>
          </w:p>
        </w:tc>
      </w:tr>
      <w:tr w:rsidR="00414E14" w:rsidRPr="00F55706" w:rsidTr="00996DB8">
        <w:tc>
          <w:tcPr>
            <w:tcW w:w="4248" w:type="dxa"/>
          </w:tcPr>
          <w:p w:rsidR="00414E14" w:rsidRPr="00F55706" w:rsidRDefault="00414E14" w:rsidP="00F55706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F55706">
              <w:rPr>
                <w:rFonts w:eastAsia="Courier New"/>
                <w:color w:val="000000"/>
                <w:sz w:val="24"/>
                <w:szCs w:val="24"/>
              </w:rPr>
              <w:t xml:space="preserve">Магазин «Чародей» ИП </w:t>
            </w:r>
            <w:proofErr w:type="spellStart"/>
            <w:r w:rsidRPr="00F55706">
              <w:rPr>
                <w:rFonts w:eastAsia="Courier New"/>
                <w:color w:val="000000"/>
                <w:sz w:val="24"/>
                <w:szCs w:val="24"/>
              </w:rPr>
              <w:t>Сапулло</w:t>
            </w:r>
            <w:proofErr w:type="spellEnd"/>
            <w:r w:rsidRPr="00F55706">
              <w:rPr>
                <w:rFonts w:eastAsia="Courier New"/>
                <w:color w:val="000000"/>
                <w:sz w:val="24"/>
                <w:szCs w:val="24"/>
              </w:rPr>
              <w:t xml:space="preserve"> И.Г.</w:t>
            </w:r>
          </w:p>
        </w:tc>
        <w:tc>
          <w:tcPr>
            <w:tcW w:w="3827" w:type="dxa"/>
          </w:tcPr>
          <w:p w:rsidR="00414E14" w:rsidRPr="00F55706" w:rsidRDefault="00414E14" w:rsidP="00F55706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F55706">
              <w:rPr>
                <w:rFonts w:eastAsia="Courier New"/>
                <w:color w:val="000000"/>
                <w:sz w:val="24"/>
                <w:szCs w:val="24"/>
              </w:rPr>
              <w:t>с. Гадалей, ул. Ленина, 51а</w:t>
            </w:r>
          </w:p>
        </w:tc>
        <w:tc>
          <w:tcPr>
            <w:tcW w:w="2121" w:type="dxa"/>
          </w:tcPr>
          <w:p w:rsidR="00414E14" w:rsidRPr="00F55706" w:rsidRDefault="00414E14" w:rsidP="00F55706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F55706">
              <w:rPr>
                <w:rFonts w:eastAsia="Courier New"/>
                <w:color w:val="000000"/>
                <w:sz w:val="24"/>
                <w:szCs w:val="24"/>
              </w:rPr>
              <w:t>2</w:t>
            </w:r>
          </w:p>
        </w:tc>
      </w:tr>
      <w:tr w:rsidR="00414E14" w:rsidRPr="00F55706" w:rsidTr="00996DB8">
        <w:tc>
          <w:tcPr>
            <w:tcW w:w="4248" w:type="dxa"/>
          </w:tcPr>
          <w:p w:rsidR="00414E14" w:rsidRPr="00F55706" w:rsidRDefault="00414E14" w:rsidP="00F55706">
            <w:pPr>
              <w:rPr>
                <w:sz w:val="24"/>
                <w:szCs w:val="24"/>
              </w:rPr>
            </w:pPr>
            <w:r w:rsidRPr="00F55706">
              <w:rPr>
                <w:sz w:val="24"/>
                <w:szCs w:val="24"/>
              </w:rPr>
              <w:t xml:space="preserve">киоск  ИП «Янченко Н.П.» </w:t>
            </w:r>
          </w:p>
        </w:tc>
        <w:tc>
          <w:tcPr>
            <w:tcW w:w="3827" w:type="dxa"/>
          </w:tcPr>
          <w:p w:rsidR="00414E14" w:rsidRPr="00F55706" w:rsidRDefault="00414E14" w:rsidP="00F55706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F55706">
              <w:rPr>
                <w:rFonts w:eastAsia="Courier New"/>
                <w:color w:val="000000"/>
                <w:sz w:val="24"/>
                <w:szCs w:val="24"/>
              </w:rPr>
              <w:t>д. Уталай, ул. Центральная, 46</w:t>
            </w:r>
          </w:p>
        </w:tc>
        <w:tc>
          <w:tcPr>
            <w:tcW w:w="2121" w:type="dxa"/>
          </w:tcPr>
          <w:p w:rsidR="00414E14" w:rsidRPr="00F55706" w:rsidRDefault="00414E14" w:rsidP="00F55706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F55706">
              <w:rPr>
                <w:rFonts w:eastAsia="Courier New"/>
                <w:color w:val="000000"/>
                <w:sz w:val="24"/>
                <w:szCs w:val="24"/>
              </w:rPr>
              <w:t>1</w:t>
            </w:r>
          </w:p>
        </w:tc>
      </w:tr>
      <w:tr w:rsidR="00414E14" w:rsidRPr="00F55706" w:rsidTr="00996DB8">
        <w:tc>
          <w:tcPr>
            <w:tcW w:w="4248" w:type="dxa"/>
          </w:tcPr>
          <w:p w:rsidR="00414E14" w:rsidRPr="00F55706" w:rsidRDefault="00414E14" w:rsidP="00F55706">
            <w:pPr>
              <w:rPr>
                <w:sz w:val="24"/>
                <w:szCs w:val="24"/>
              </w:rPr>
            </w:pPr>
            <w:r w:rsidRPr="00F55706">
              <w:rPr>
                <w:sz w:val="24"/>
                <w:szCs w:val="24"/>
              </w:rPr>
              <w:t xml:space="preserve">киоск  ИП «Остапенко А.Ф.» </w:t>
            </w:r>
          </w:p>
        </w:tc>
        <w:tc>
          <w:tcPr>
            <w:tcW w:w="3827" w:type="dxa"/>
          </w:tcPr>
          <w:p w:rsidR="00414E14" w:rsidRPr="00F55706" w:rsidRDefault="00414E14" w:rsidP="00F55706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F55706">
              <w:rPr>
                <w:rFonts w:eastAsia="Courier New"/>
                <w:color w:val="000000"/>
                <w:sz w:val="24"/>
                <w:szCs w:val="24"/>
              </w:rPr>
              <w:t>д. Уталай, ул. Центральная, 35а</w:t>
            </w:r>
          </w:p>
        </w:tc>
        <w:tc>
          <w:tcPr>
            <w:tcW w:w="2121" w:type="dxa"/>
          </w:tcPr>
          <w:p w:rsidR="00414E14" w:rsidRPr="00F55706" w:rsidRDefault="00414E14" w:rsidP="00F55706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F55706">
              <w:rPr>
                <w:rFonts w:eastAsia="Courier New"/>
                <w:color w:val="000000"/>
                <w:sz w:val="24"/>
                <w:szCs w:val="24"/>
              </w:rPr>
              <w:t>1</w:t>
            </w:r>
          </w:p>
        </w:tc>
      </w:tr>
      <w:tr w:rsidR="00414E14" w:rsidRPr="00F55706" w:rsidTr="00996DB8">
        <w:tc>
          <w:tcPr>
            <w:tcW w:w="4248" w:type="dxa"/>
          </w:tcPr>
          <w:p w:rsidR="00414E14" w:rsidRPr="00F55706" w:rsidRDefault="00414E14" w:rsidP="00F55706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F55706">
              <w:rPr>
                <w:rFonts w:eastAsia="Courier New"/>
                <w:color w:val="000000"/>
                <w:sz w:val="24"/>
                <w:szCs w:val="24"/>
              </w:rPr>
              <w:t xml:space="preserve">Киоск ИП Остапенко </w:t>
            </w:r>
          </w:p>
        </w:tc>
        <w:tc>
          <w:tcPr>
            <w:tcW w:w="3827" w:type="dxa"/>
          </w:tcPr>
          <w:p w:rsidR="00414E14" w:rsidRPr="00F55706" w:rsidRDefault="00414E14" w:rsidP="00F55706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F55706">
              <w:rPr>
                <w:rFonts w:eastAsia="Courier New"/>
                <w:color w:val="000000"/>
                <w:sz w:val="24"/>
                <w:szCs w:val="24"/>
              </w:rPr>
              <w:t>д. Азей, ул. Школьная, 27а</w:t>
            </w:r>
          </w:p>
        </w:tc>
        <w:tc>
          <w:tcPr>
            <w:tcW w:w="2121" w:type="dxa"/>
          </w:tcPr>
          <w:p w:rsidR="00414E14" w:rsidRPr="00F55706" w:rsidRDefault="00414E14" w:rsidP="00F55706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F55706">
              <w:rPr>
                <w:rFonts w:eastAsia="Courier New"/>
                <w:color w:val="000000"/>
                <w:sz w:val="24"/>
                <w:szCs w:val="24"/>
              </w:rPr>
              <w:t>1</w:t>
            </w:r>
          </w:p>
        </w:tc>
      </w:tr>
    </w:tbl>
    <w:p w:rsidR="00996DB8" w:rsidRPr="00F55706" w:rsidRDefault="00996DB8" w:rsidP="00F55706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Выручка от реализации услуг в 2015 года составила </w:t>
      </w:r>
      <w:r w:rsidR="00BA2153"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36,6</w:t>
      </w:r>
      <w:r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2153"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тыс.</w:t>
      </w:r>
      <w:r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руб. </w:t>
      </w:r>
      <w:proofErr w:type="gramStart"/>
      <w:r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. Среднесписочная численность работающих осталась на прежнем уровне аналогичного периода </w:t>
      </w:r>
      <w:r w:rsidR="00414E14"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17</w:t>
      </w:r>
      <w:r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человек.</w:t>
      </w:r>
    </w:p>
    <w:p w:rsidR="00996DB8" w:rsidRPr="00F55706" w:rsidRDefault="00996DB8" w:rsidP="00F55706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Структура розничного товарооборота распределена следующим образом: 86 % приходится на долю индивидуальных предпринимателей, 14 % на субъект малого предпринимательства. Пло</w:t>
      </w:r>
      <w:r w:rsidR="00BA2153"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щадь торговых залов составляет 396</w:t>
      </w:r>
      <w:r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м</w:t>
      </w:r>
      <w:r w:rsidRPr="00F55706">
        <w:rPr>
          <w:rFonts w:ascii="Times New Roman" w:eastAsia="Courier New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</w:p>
    <w:p w:rsidR="00996DB8" w:rsidRPr="00F55706" w:rsidRDefault="00996DB8" w:rsidP="00F55706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Спрос населения на товары и услуги удовлетворяется полностью.</w:t>
      </w:r>
    </w:p>
    <w:p w:rsidR="00996DB8" w:rsidRPr="00F55706" w:rsidRDefault="00996DB8" w:rsidP="00F5570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Обеспечение населенных </w:t>
      </w:r>
      <w:r w:rsidR="00BA2153"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Г</w:t>
      </w:r>
      <w:r w:rsidR="008C37BA"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а</w:t>
      </w:r>
      <w:r w:rsidR="00BA2153"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далей</w:t>
      </w:r>
      <w:r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ского сельского поселения как продовольственной группой, так и не продовольственной группой товаров в течение прошлого и текущего года оставалось и остается стабильным. Рост розничного товарооборота обеспечен за счет устойчивой системы товарооборота, а также ростом цен.</w:t>
      </w:r>
    </w:p>
    <w:p w:rsidR="00996DB8" w:rsidRPr="00F55706" w:rsidRDefault="00996DB8" w:rsidP="00F55706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Одной из характерных особенностей малого и среднего бизнеса в поселении является слаборазвитый производственный сектор в связи с отсутствием полезных ископаемых, истощенностью земельных угодий, отсутствием дополнительных энергоносителей. Конкуренция в поселении слабо развита, в связи с малым наличием предприятий и отсутствием крупных торговых сетей, предлагающих, в том числе широкий ассортимент полуфабрикатов собственного производства. </w:t>
      </w:r>
    </w:p>
    <w:p w:rsidR="00996DB8" w:rsidRPr="00F55706" w:rsidRDefault="00996DB8" w:rsidP="00F55706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Из-за отсутствия рабочих мест в сельском поселении, </w:t>
      </w:r>
      <w:r w:rsidR="00BA2153"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часть</w:t>
      </w:r>
      <w:r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трудоспособного населения работают в г. Тулуне или уезжают в другие области, работая вахтовым методом. </w:t>
      </w:r>
    </w:p>
    <w:p w:rsidR="00996DB8" w:rsidRPr="00F55706" w:rsidRDefault="00996DB8" w:rsidP="00F55706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996DB8" w:rsidRPr="00F55706" w:rsidRDefault="00996DB8" w:rsidP="00F557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706">
        <w:rPr>
          <w:rFonts w:ascii="Times New Roman" w:hAnsi="Times New Roman" w:cs="Times New Roman"/>
          <w:b/>
          <w:sz w:val="24"/>
          <w:szCs w:val="24"/>
        </w:rPr>
        <w:t xml:space="preserve">          3.9.3</w:t>
      </w:r>
      <w:r w:rsidRPr="00F55706">
        <w:rPr>
          <w:rFonts w:ascii="Times New Roman" w:hAnsi="Times New Roman" w:cs="Times New Roman"/>
          <w:b/>
          <w:sz w:val="24"/>
          <w:szCs w:val="24"/>
        </w:rPr>
        <w:tab/>
        <w:t>Уровень развития агропромышленного комплекса</w:t>
      </w:r>
    </w:p>
    <w:p w:rsidR="00996DB8" w:rsidRPr="00F55706" w:rsidRDefault="00996DB8" w:rsidP="00F5570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Преобладающим видом деятельности, определяющую экономическую основу территории муниципального образования, остается сельское хозяйство</w:t>
      </w:r>
      <w:r w:rsidR="00BA2153"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которое представлено: </w:t>
      </w:r>
    </w:p>
    <w:p w:rsidR="00996DB8" w:rsidRPr="00F55706" w:rsidRDefault="00996DB8" w:rsidP="00F5570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- личными подсобными хозяйствами: число хозяйств </w:t>
      </w:r>
      <w:r w:rsidR="00BA2153"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498</w:t>
      </w:r>
      <w:r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ед. 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личных подсобных хозяйствах граждан поголовье КРС – </w:t>
      </w:r>
      <w:r w:rsidR="005B57D6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498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гол. (</w:t>
      </w:r>
      <w:r w:rsidR="005B57D6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87,7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уровню 2014 года), в том числе поголовье коров– </w:t>
      </w:r>
      <w:r w:rsidR="005B57D6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2282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гол.</w:t>
      </w:r>
      <w:r w:rsidR="005B57D6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- 90,4%)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свиней – </w:t>
      </w:r>
      <w:r w:rsidR="00BA2153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B57D6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гол. (</w:t>
      </w:r>
      <w:r w:rsidR="005B57D6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%), лошадей –</w:t>
      </w:r>
      <w:r w:rsidR="005B57D6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гол. (10</w:t>
      </w:r>
      <w:r w:rsidR="005B57D6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 овец </w:t>
      </w:r>
      <w:r w:rsidR="005B57D6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коз 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- 1</w:t>
      </w:r>
      <w:r w:rsidR="005B57D6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гол. (</w:t>
      </w:r>
      <w:r w:rsidR="005B57D6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996DB8" w:rsidRPr="00F55706" w:rsidRDefault="00996DB8" w:rsidP="00F55706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 КФХ «</w:t>
      </w:r>
      <w:r w:rsidR="005B57D6"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Смычков</w:t>
      </w:r>
      <w:r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» количество земли </w:t>
      </w:r>
      <w:r w:rsidR="003E784B"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3202 га</w:t>
      </w:r>
      <w:r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E784B"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из них пашни 2942 га</w:t>
      </w:r>
      <w:r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;</w:t>
      </w:r>
    </w:p>
    <w:p w:rsidR="003E784B" w:rsidRPr="00F55706" w:rsidRDefault="00996DB8" w:rsidP="00F55706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-КФХ «</w:t>
      </w:r>
      <w:r w:rsidR="003E784B"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Пущин</w:t>
      </w:r>
      <w:r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» количество земли </w:t>
      </w:r>
      <w:r w:rsidR="003E784B"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2380 га, из них пашни 2330 г:</w:t>
      </w:r>
    </w:p>
    <w:p w:rsidR="00996DB8" w:rsidRPr="00F55706" w:rsidRDefault="003E784B" w:rsidP="00F55706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-КФХ «Купряков» - 730 га земли, </w:t>
      </w:r>
      <w:proofErr w:type="gramStart"/>
      <w:r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ник пахотных 730</w:t>
      </w:r>
      <w:r w:rsidR="00996DB8"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.</w:t>
      </w:r>
    </w:p>
    <w:p w:rsidR="00996DB8" w:rsidRPr="00F55706" w:rsidRDefault="00996DB8" w:rsidP="00F55706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Сельхозугодия и земельные участки, находящиеся в собственности и во владении для ведения личного подсобного хозяйства указаны в таблице №10</w:t>
      </w:r>
    </w:p>
    <w:p w:rsidR="00996DB8" w:rsidRPr="00F55706" w:rsidRDefault="00996DB8" w:rsidP="00F55706">
      <w:pPr>
        <w:widowControl w:val="0"/>
        <w:spacing w:after="0" w:line="240" w:lineRule="auto"/>
        <w:ind w:firstLine="708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996DB8" w:rsidRPr="00F55706" w:rsidRDefault="00996DB8" w:rsidP="00F55706">
      <w:pPr>
        <w:widowControl w:val="0"/>
        <w:spacing w:after="0" w:line="240" w:lineRule="auto"/>
        <w:ind w:firstLine="708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5570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Таблица №10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2"/>
        <w:gridCol w:w="2472"/>
        <w:gridCol w:w="2503"/>
        <w:gridCol w:w="2510"/>
      </w:tblGrid>
      <w:tr w:rsidR="00996DB8" w:rsidRPr="00F55706" w:rsidTr="00996DB8">
        <w:tc>
          <w:tcPr>
            <w:tcW w:w="2549" w:type="dxa"/>
          </w:tcPr>
          <w:p w:rsidR="00996DB8" w:rsidRPr="00F55706" w:rsidRDefault="00996DB8" w:rsidP="00F55706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F55706">
              <w:rPr>
                <w:rFonts w:eastAsia="Courier New"/>
                <w:color w:val="000000"/>
                <w:sz w:val="24"/>
                <w:szCs w:val="24"/>
              </w:rPr>
              <w:t>Категория земель</w:t>
            </w:r>
          </w:p>
        </w:tc>
        <w:tc>
          <w:tcPr>
            <w:tcW w:w="2549" w:type="dxa"/>
          </w:tcPr>
          <w:p w:rsidR="00996DB8" w:rsidRPr="00F55706" w:rsidRDefault="00996DB8" w:rsidP="00F55706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F55706">
              <w:rPr>
                <w:rFonts w:eastAsia="Courier New"/>
                <w:color w:val="000000"/>
                <w:sz w:val="24"/>
                <w:szCs w:val="24"/>
              </w:rPr>
              <w:t>Всего (</w:t>
            </w:r>
            <w:proofErr w:type="gramStart"/>
            <w:r w:rsidRPr="00F55706">
              <w:rPr>
                <w:rFonts w:eastAsia="Courier New"/>
                <w:color w:val="000000"/>
                <w:sz w:val="24"/>
                <w:szCs w:val="24"/>
              </w:rPr>
              <w:t>га</w:t>
            </w:r>
            <w:proofErr w:type="gramEnd"/>
            <w:r w:rsidRPr="00F55706">
              <w:rPr>
                <w:rFonts w:eastAsia="Courier New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49" w:type="dxa"/>
          </w:tcPr>
          <w:p w:rsidR="00996DB8" w:rsidRPr="00F55706" w:rsidRDefault="00996DB8" w:rsidP="00F55706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F55706">
              <w:rPr>
                <w:rFonts w:eastAsia="Courier New"/>
                <w:color w:val="000000"/>
                <w:sz w:val="24"/>
                <w:szCs w:val="24"/>
              </w:rPr>
              <w:t>В пользовании</w:t>
            </w:r>
          </w:p>
        </w:tc>
        <w:tc>
          <w:tcPr>
            <w:tcW w:w="2549" w:type="dxa"/>
          </w:tcPr>
          <w:p w:rsidR="00996DB8" w:rsidRPr="00F55706" w:rsidRDefault="00996DB8" w:rsidP="00F55706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F55706">
              <w:rPr>
                <w:rFonts w:eastAsia="Courier New"/>
                <w:color w:val="000000"/>
                <w:sz w:val="24"/>
                <w:szCs w:val="24"/>
              </w:rPr>
              <w:t>Не используемые</w:t>
            </w:r>
          </w:p>
        </w:tc>
      </w:tr>
      <w:tr w:rsidR="00996DB8" w:rsidRPr="00F55706" w:rsidTr="00996DB8">
        <w:tc>
          <w:tcPr>
            <w:tcW w:w="2549" w:type="dxa"/>
          </w:tcPr>
          <w:p w:rsidR="00996DB8" w:rsidRPr="00F55706" w:rsidRDefault="00996DB8" w:rsidP="00F55706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F55706">
              <w:rPr>
                <w:rFonts w:eastAsia="Courier New"/>
                <w:color w:val="000000"/>
                <w:sz w:val="24"/>
                <w:szCs w:val="24"/>
              </w:rPr>
              <w:t>Пашня</w:t>
            </w:r>
          </w:p>
        </w:tc>
        <w:tc>
          <w:tcPr>
            <w:tcW w:w="2549" w:type="dxa"/>
          </w:tcPr>
          <w:p w:rsidR="00996DB8" w:rsidRPr="00F55706" w:rsidRDefault="003E784B" w:rsidP="00F55706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F55706">
              <w:rPr>
                <w:rFonts w:eastAsia="Courier New"/>
                <w:color w:val="000000"/>
                <w:sz w:val="24"/>
                <w:szCs w:val="24"/>
              </w:rPr>
              <w:t>9378</w:t>
            </w:r>
          </w:p>
        </w:tc>
        <w:tc>
          <w:tcPr>
            <w:tcW w:w="2549" w:type="dxa"/>
          </w:tcPr>
          <w:p w:rsidR="00996DB8" w:rsidRPr="00F55706" w:rsidRDefault="003E784B" w:rsidP="00F55706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F55706">
              <w:rPr>
                <w:rFonts w:eastAsia="Courier New"/>
                <w:color w:val="000000"/>
                <w:sz w:val="24"/>
                <w:szCs w:val="24"/>
              </w:rPr>
              <w:t>6002</w:t>
            </w:r>
          </w:p>
        </w:tc>
        <w:tc>
          <w:tcPr>
            <w:tcW w:w="2549" w:type="dxa"/>
          </w:tcPr>
          <w:p w:rsidR="00996DB8" w:rsidRPr="00F55706" w:rsidRDefault="003E784B" w:rsidP="00F55706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F55706">
              <w:rPr>
                <w:rFonts w:eastAsia="Courier New"/>
                <w:color w:val="000000"/>
                <w:sz w:val="24"/>
                <w:szCs w:val="24"/>
              </w:rPr>
              <w:t>3376</w:t>
            </w:r>
          </w:p>
        </w:tc>
      </w:tr>
      <w:tr w:rsidR="00996DB8" w:rsidRPr="00F55706" w:rsidTr="00996DB8">
        <w:tc>
          <w:tcPr>
            <w:tcW w:w="2549" w:type="dxa"/>
          </w:tcPr>
          <w:p w:rsidR="00996DB8" w:rsidRPr="00F55706" w:rsidRDefault="00996DB8" w:rsidP="00F55706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F55706">
              <w:rPr>
                <w:rFonts w:eastAsia="Courier New"/>
                <w:color w:val="000000"/>
                <w:sz w:val="24"/>
                <w:szCs w:val="24"/>
              </w:rPr>
              <w:t>Сенокосы</w:t>
            </w:r>
          </w:p>
        </w:tc>
        <w:tc>
          <w:tcPr>
            <w:tcW w:w="2549" w:type="dxa"/>
          </w:tcPr>
          <w:p w:rsidR="00996DB8" w:rsidRPr="00F55706" w:rsidRDefault="003E784B" w:rsidP="00F55706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F55706">
              <w:rPr>
                <w:rFonts w:eastAsia="Courier New"/>
                <w:color w:val="000000"/>
                <w:sz w:val="24"/>
                <w:szCs w:val="24"/>
              </w:rPr>
              <w:t>3578</w:t>
            </w:r>
          </w:p>
        </w:tc>
        <w:tc>
          <w:tcPr>
            <w:tcW w:w="2549" w:type="dxa"/>
          </w:tcPr>
          <w:p w:rsidR="00996DB8" w:rsidRPr="00F55706" w:rsidRDefault="003971D1" w:rsidP="00F55706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F55706">
              <w:rPr>
                <w:rFonts w:eastAsia="Courier New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2549" w:type="dxa"/>
          </w:tcPr>
          <w:p w:rsidR="00996DB8" w:rsidRPr="00F55706" w:rsidRDefault="003971D1" w:rsidP="00F55706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F55706">
              <w:rPr>
                <w:rFonts w:eastAsia="Courier New"/>
                <w:color w:val="000000"/>
                <w:sz w:val="24"/>
                <w:szCs w:val="24"/>
              </w:rPr>
              <w:t>1588</w:t>
            </w:r>
          </w:p>
        </w:tc>
      </w:tr>
      <w:tr w:rsidR="00996DB8" w:rsidRPr="00F55706" w:rsidTr="00996DB8">
        <w:tc>
          <w:tcPr>
            <w:tcW w:w="2549" w:type="dxa"/>
          </w:tcPr>
          <w:p w:rsidR="00996DB8" w:rsidRPr="00F55706" w:rsidRDefault="00996DB8" w:rsidP="00F55706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F55706">
              <w:rPr>
                <w:rFonts w:eastAsia="Courier New"/>
                <w:color w:val="000000"/>
                <w:sz w:val="24"/>
                <w:szCs w:val="24"/>
              </w:rPr>
              <w:t>Приусадебные участки</w:t>
            </w:r>
          </w:p>
        </w:tc>
        <w:tc>
          <w:tcPr>
            <w:tcW w:w="2549" w:type="dxa"/>
          </w:tcPr>
          <w:p w:rsidR="00996DB8" w:rsidRPr="00F55706" w:rsidRDefault="003E784B" w:rsidP="00F55706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F55706">
              <w:rPr>
                <w:rFonts w:eastAsia="Courier New"/>
                <w:color w:val="000000"/>
                <w:sz w:val="24"/>
                <w:szCs w:val="24"/>
              </w:rPr>
              <w:t>46,4</w:t>
            </w:r>
          </w:p>
        </w:tc>
        <w:tc>
          <w:tcPr>
            <w:tcW w:w="2549" w:type="dxa"/>
          </w:tcPr>
          <w:p w:rsidR="00996DB8" w:rsidRPr="00F55706" w:rsidRDefault="003E784B" w:rsidP="00F55706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F55706">
              <w:rPr>
                <w:rFonts w:eastAsia="Courier New"/>
                <w:color w:val="000000"/>
                <w:sz w:val="24"/>
                <w:szCs w:val="24"/>
              </w:rPr>
              <w:t>46,4</w:t>
            </w:r>
          </w:p>
        </w:tc>
        <w:tc>
          <w:tcPr>
            <w:tcW w:w="2549" w:type="dxa"/>
          </w:tcPr>
          <w:p w:rsidR="00996DB8" w:rsidRPr="00F55706" w:rsidRDefault="00996DB8" w:rsidP="00F55706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F55706">
              <w:rPr>
                <w:rFonts w:eastAsia="Courier New"/>
                <w:color w:val="000000"/>
                <w:sz w:val="24"/>
                <w:szCs w:val="24"/>
              </w:rPr>
              <w:t>-</w:t>
            </w:r>
          </w:p>
        </w:tc>
      </w:tr>
      <w:tr w:rsidR="00996DB8" w:rsidRPr="00F55706" w:rsidTr="00996DB8">
        <w:tc>
          <w:tcPr>
            <w:tcW w:w="2549" w:type="dxa"/>
          </w:tcPr>
          <w:p w:rsidR="00996DB8" w:rsidRPr="00F55706" w:rsidRDefault="00996DB8" w:rsidP="00F55706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F55706">
              <w:rPr>
                <w:rFonts w:eastAsia="Courier New"/>
                <w:color w:val="000000"/>
                <w:sz w:val="24"/>
                <w:szCs w:val="24"/>
              </w:rPr>
              <w:t>Многолетние травы</w:t>
            </w:r>
          </w:p>
        </w:tc>
        <w:tc>
          <w:tcPr>
            <w:tcW w:w="2549" w:type="dxa"/>
          </w:tcPr>
          <w:p w:rsidR="00996DB8" w:rsidRPr="00F55706" w:rsidRDefault="00996DB8" w:rsidP="00F55706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F55706">
              <w:rPr>
                <w:rFonts w:eastAsia="Courier New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2549" w:type="dxa"/>
          </w:tcPr>
          <w:p w:rsidR="00996DB8" w:rsidRPr="00F55706" w:rsidRDefault="00996DB8" w:rsidP="00F55706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F55706">
              <w:rPr>
                <w:rFonts w:eastAsia="Courier New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2549" w:type="dxa"/>
          </w:tcPr>
          <w:p w:rsidR="00996DB8" w:rsidRPr="00F55706" w:rsidRDefault="00996DB8" w:rsidP="00F55706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F55706">
              <w:rPr>
                <w:rFonts w:eastAsia="Courier New"/>
                <w:color w:val="000000"/>
                <w:sz w:val="24"/>
                <w:szCs w:val="24"/>
              </w:rPr>
              <w:t>-</w:t>
            </w:r>
          </w:p>
        </w:tc>
      </w:tr>
    </w:tbl>
    <w:p w:rsidR="00996DB8" w:rsidRPr="00F55706" w:rsidRDefault="00996DB8" w:rsidP="00F55706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996DB8" w:rsidRPr="00F55706" w:rsidRDefault="00996DB8" w:rsidP="00F55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Сельское хозяйство, как сельхозпредприятия, так и личные подворья, для своего </w:t>
      </w:r>
      <w:r w:rsidRPr="00F5570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дальнейшего развития нуждаются в поддержке государства.</w:t>
      </w:r>
    </w:p>
    <w:p w:rsidR="00996DB8" w:rsidRPr="00F55706" w:rsidRDefault="00996DB8" w:rsidP="00F55706">
      <w:pPr>
        <w:pStyle w:val="afd"/>
        <w:ind w:firstLine="708"/>
        <w:jc w:val="both"/>
        <w:rPr>
          <w:b/>
        </w:rPr>
      </w:pPr>
    </w:p>
    <w:p w:rsidR="00996DB8" w:rsidRPr="00F55706" w:rsidRDefault="00996DB8" w:rsidP="00F5570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5706">
        <w:rPr>
          <w:rFonts w:ascii="Times New Roman" w:hAnsi="Times New Roman" w:cs="Times New Roman"/>
          <w:b/>
          <w:sz w:val="24"/>
          <w:szCs w:val="24"/>
        </w:rPr>
        <w:t>3.9.4</w:t>
      </w:r>
      <w:r w:rsidRPr="00F55706">
        <w:rPr>
          <w:rFonts w:ascii="Times New Roman" w:hAnsi="Times New Roman" w:cs="Times New Roman"/>
          <w:b/>
          <w:sz w:val="24"/>
          <w:szCs w:val="24"/>
        </w:rPr>
        <w:tab/>
        <w:t>Уровень развития жилищно-коммунального хозяйства</w:t>
      </w:r>
      <w:r w:rsidRPr="00F557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3971D1" w:rsidRPr="00F55706" w:rsidRDefault="003971D1" w:rsidP="00F55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Жилищный фонд  Гадалейского муниципального образования составляет 26,5 тыс. кв. м, обеспеченность жильем – 17,6 м</w:t>
      </w:r>
      <w:proofErr w:type="gramStart"/>
      <w:r w:rsidRPr="00F5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F5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общей площади на одного жителя, что ниже, чем в среднем по Иркутской области (19,9 м2/чел.). </w:t>
      </w:r>
    </w:p>
    <w:p w:rsidR="003971D1" w:rsidRPr="00F55706" w:rsidRDefault="00EB0279" w:rsidP="00F55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Жилищный фонд, в основном, </w:t>
      </w:r>
      <w:r w:rsidR="003971D1" w:rsidRPr="00F5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деревянный, из них в частной собственности – </w:t>
      </w:r>
      <w:r w:rsidR="00B04EBB" w:rsidRPr="00F5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18,8</w:t>
      </w:r>
      <w:r w:rsidR="003971D1" w:rsidRPr="00F5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кв. м.</w:t>
      </w:r>
    </w:p>
    <w:p w:rsidR="00E66D0A" w:rsidRPr="00F55706" w:rsidRDefault="00E66D0A" w:rsidP="00F55706">
      <w:pPr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сельского поселения жилой фонд представлен застройкой смешанного типа: индивидуальными жилыми домами с приусадебными участками,  и двухквартирными домами с приусадебными  участками.  </w:t>
      </w:r>
    </w:p>
    <w:p w:rsidR="00E66D0A" w:rsidRPr="00F55706" w:rsidRDefault="00E66D0A" w:rsidP="00F55706">
      <w:pPr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5706">
        <w:rPr>
          <w:rFonts w:ascii="Times New Roman" w:hAnsi="Times New Roman" w:cs="Times New Roman"/>
          <w:sz w:val="24"/>
          <w:szCs w:val="24"/>
        </w:rPr>
        <w:t>Общая пло</w:t>
      </w:r>
      <w:r w:rsidRPr="00F55706">
        <w:rPr>
          <w:rFonts w:ascii="Times New Roman" w:hAnsi="Times New Roman" w:cs="Times New Roman"/>
          <w:sz w:val="24"/>
          <w:szCs w:val="24"/>
        </w:rPr>
        <w:softHyphen/>
        <w:t xml:space="preserve">щадь   жилищного фонда –  </w:t>
      </w:r>
      <w:r w:rsidRPr="00F5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26,5 тыс. </w:t>
      </w:r>
      <w:proofErr w:type="spellStart"/>
      <w:r w:rsidRPr="00F5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F5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</w:p>
    <w:p w:rsidR="00E66D0A" w:rsidRPr="00EB0279" w:rsidRDefault="00E66D0A" w:rsidP="00EB0279">
      <w:pPr>
        <w:pStyle w:val="Bodytext1"/>
        <w:shd w:val="clear" w:color="auto" w:fill="auto"/>
        <w:spacing w:before="0" w:line="240" w:lineRule="auto"/>
        <w:ind w:right="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5706">
        <w:rPr>
          <w:rFonts w:ascii="Times New Roman" w:hAnsi="Times New Roman" w:cs="Times New Roman"/>
          <w:sz w:val="24"/>
          <w:szCs w:val="24"/>
        </w:rPr>
        <w:t>Материалы стен   жилищного фонда такова:   кирпичные- 0,1</w:t>
      </w:r>
      <w:r w:rsidRPr="00F55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</w:t>
      </w:r>
      <w:proofErr w:type="spellStart"/>
      <w:r w:rsidRPr="00F55706"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proofErr w:type="gramStart"/>
      <w:r w:rsidRPr="00F55706"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spellEnd"/>
      <w:proofErr w:type="gramEnd"/>
      <w:r w:rsidRPr="00F5570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EB02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0279">
        <w:rPr>
          <w:rFonts w:ascii="Times New Roman" w:hAnsi="Times New Roman" w:cs="Times New Roman"/>
          <w:sz w:val="24"/>
          <w:szCs w:val="24"/>
        </w:rPr>
        <w:t>д</w:t>
      </w:r>
      <w:r w:rsidRPr="00F55706">
        <w:rPr>
          <w:rFonts w:ascii="Times New Roman" w:hAnsi="Times New Roman" w:cs="Times New Roman"/>
          <w:sz w:val="24"/>
          <w:szCs w:val="24"/>
        </w:rPr>
        <w:t>еревянные</w:t>
      </w:r>
      <w:r w:rsidR="00EB0279">
        <w:rPr>
          <w:rFonts w:ascii="Times New Roman" w:hAnsi="Times New Roman" w:cs="Times New Roman"/>
          <w:sz w:val="24"/>
          <w:szCs w:val="24"/>
        </w:rPr>
        <w:t xml:space="preserve"> </w:t>
      </w:r>
      <w:r w:rsidRPr="00F55706">
        <w:rPr>
          <w:rFonts w:ascii="Times New Roman" w:hAnsi="Times New Roman" w:cs="Times New Roman"/>
          <w:sz w:val="24"/>
          <w:szCs w:val="24"/>
        </w:rPr>
        <w:t>-26,4</w:t>
      </w:r>
      <w:r w:rsidRPr="00F55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тыс. </w:t>
      </w:r>
      <w:proofErr w:type="spellStart"/>
      <w:r w:rsidRPr="00F55706"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F557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5570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66D0A" w:rsidRPr="00F55706" w:rsidRDefault="00E66D0A" w:rsidP="00F55706">
      <w:pPr>
        <w:pStyle w:val="Bodytext1"/>
        <w:shd w:val="clear" w:color="auto" w:fill="auto"/>
        <w:spacing w:before="0" w:line="240" w:lineRule="auto"/>
        <w:ind w:left="20" w:right="20" w:hanging="20"/>
        <w:jc w:val="left"/>
        <w:rPr>
          <w:rFonts w:ascii="Times New Roman" w:hAnsi="Times New Roman" w:cs="Times New Roman"/>
          <w:sz w:val="24"/>
          <w:szCs w:val="24"/>
        </w:rPr>
      </w:pPr>
      <w:r w:rsidRPr="00F55706">
        <w:rPr>
          <w:rFonts w:ascii="Times New Roman" w:hAnsi="Times New Roman" w:cs="Times New Roman"/>
          <w:sz w:val="24"/>
          <w:szCs w:val="24"/>
        </w:rPr>
        <w:t>Доля  домов с износом более 50% и сроком использования без проведения капитального ремонта более 25 лет составляет 70 %.</w:t>
      </w:r>
    </w:p>
    <w:p w:rsidR="00E66D0A" w:rsidRPr="00F55706" w:rsidRDefault="00E66D0A" w:rsidP="00F55706">
      <w:pPr>
        <w:pStyle w:val="Bodytext1"/>
        <w:shd w:val="clear" w:color="auto" w:fill="auto"/>
        <w:spacing w:before="0" w:line="240" w:lineRule="auto"/>
        <w:ind w:left="20" w:right="20" w:firstLine="831"/>
        <w:jc w:val="left"/>
        <w:rPr>
          <w:rFonts w:ascii="Times New Roman" w:hAnsi="Times New Roman" w:cs="Times New Roman"/>
          <w:sz w:val="24"/>
          <w:szCs w:val="24"/>
        </w:rPr>
      </w:pPr>
      <w:r w:rsidRPr="00F55706">
        <w:rPr>
          <w:rFonts w:ascii="Times New Roman" w:hAnsi="Times New Roman" w:cs="Times New Roman"/>
          <w:sz w:val="24"/>
          <w:szCs w:val="24"/>
        </w:rPr>
        <w:t xml:space="preserve"> Большая часть жилищного фонда поселения (71%) находится в частной собственности.  </w:t>
      </w:r>
    </w:p>
    <w:p w:rsidR="00E66D0A" w:rsidRPr="00F55706" w:rsidRDefault="00E66D0A" w:rsidP="00F55706">
      <w:pPr>
        <w:tabs>
          <w:tab w:val="left" w:pos="567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55706">
        <w:rPr>
          <w:rFonts w:ascii="Times New Roman" w:hAnsi="Times New Roman" w:cs="Times New Roman"/>
          <w:sz w:val="24"/>
          <w:szCs w:val="24"/>
        </w:rPr>
        <w:t xml:space="preserve">По степени благоустройства   жилищный фонд является неблагоустроенным.  </w:t>
      </w:r>
      <w:r w:rsidRPr="00F5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Централизованное отопление,  водоснабжение и канализация  в  </w:t>
      </w:r>
      <w:r w:rsidR="0038370F" w:rsidRPr="00F5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Гадалей</w:t>
      </w:r>
      <w:r w:rsidRPr="00F5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ском поселении отсутствует</w:t>
      </w:r>
    </w:p>
    <w:p w:rsidR="00E66D0A" w:rsidRPr="00F55706" w:rsidRDefault="00E66D0A" w:rsidP="00F55706">
      <w:pPr>
        <w:pStyle w:val="Bodytext1"/>
        <w:shd w:val="clear" w:color="auto" w:fill="auto"/>
        <w:spacing w:before="0" w:line="240" w:lineRule="auto"/>
        <w:ind w:left="20" w:right="20" w:firstLine="831"/>
        <w:jc w:val="left"/>
        <w:rPr>
          <w:rFonts w:ascii="Times New Roman" w:hAnsi="Times New Roman" w:cs="Times New Roman"/>
          <w:sz w:val="24"/>
          <w:szCs w:val="24"/>
        </w:rPr>
      </w:pPr>
      <w:r w:rsidRPr="00F55706">
        <w:rPr>
          <w:rFonts w:ascii="Times New Roman" w:hAnsi="Times New Roman" w:cs="Times New Roman"/>
          <w:sz w:val="24"/>
          <w:szCs w:val="24"/>
        </w:rPr>
        <w:t>Индивидуальный жилищный фонд состоит в основном из деревянных строений с печным отоплением  и холодным водоснабжением.</w:t>
      </w:r>
    </w:p>
    <w:p w:rsidR="00E66D0A" w:rsidRPr="00F55706" w:rsidRDefault="00E66D0A" w:rsidP="00F5570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706">
        <w:rPr>
          <w:rFonts w:ascii="Times New Roman" w:eastAsia="Calibri" w:hAnsi="Times New Roman" w:cs="Times New Roman"/>
          <w:sz w:val="24"/>
          <w:szCs w:val="24"/>
        </w:rPr>
        <w:t xml:space="preserve"> В сельском поселении </w:t>
      </w:r>
      <w:r w:rsidRPr="00F5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остро встает проблема строительства нового жилья. Индивидуальному жилищному строительству мешает отсутствие и нехватка денежных средств.  </w:t>
      </w:r>
    </w:p>
    <w:p w:rsidR="00E66D0A" w:rsidRPr="00F55706" w:rsidRDefault="00E66D0A" w:rsidP="00F557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66D0A" w:rsidRPr="00F55706" w:rsidRDefault="00E66D0A" w:rsidP="00F557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Водоснабжение</w:t>
      </w:r>
    </w:p>
    <w:p w:rsidR="00996DB8" w:rsidRPr="00F55706" w:rsidRDefault="00996DB8" w:rsidP="00F55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09D0" w:rsidRPr="00F55706" w:rsidRDefault="00996DB8" w:rsidP="00F55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основным источником хозяйственно-питьевого, противопожарного и производственного водоснабжения </w:t>
      </w:r>
      <w:r w:rsidR="006E09D0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Гадалей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являются </w:t>
      </w:r>
      <w:r w:rsidR="006E09D0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подземные воды.</w:t>
      </w:r>
    </w:p>
    <w:p w:rsidR="006E09D0" w:rsidRPr="00F55706" w:rsidRDefault="006E09D0" w:rsidP="00F55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поселения имеются 4 скважины.</w:t>
      </w:r>
    </w:p>
    <w:p w:rsidR="006E09D0" w:rsidRPr="00F55706" w:rsidRDefault="006E09D0" w:rsidP="00F55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недостатками и нарушениями при эксплуатации водозаборных скважин остаются: отсутствие лицензии по недропользованию для добычи подземных вод, несоблюдение зон санитарной охраны строгого режима, отсутствие контроля за </w:t>
      </w:r>
      <w:proofErr w:type="spellStart"/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водоотбором</w:t>
      </w:r>
      <w:proofErr w:type="spellEnd"/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как скважинами механического бурения вскрываются подземные воды глубоких горизонтов, они наиболее защищены от загрязнения в отличие от мелких выработок (колодцы, скважины ручного бурения).</w:t>
      </w:r>
      <w:r w:rsidR="001E6D34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населения использует в качестве источников водоснабжения индивидуальные скважины,</w:t>
      </w:r>
      <w:r w:rsidR="00172404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колодцы и близлежащие водоемы.</w:t>
      </w:r>
    </w:p>
    <w:p w:rsidR="00996DB8" w:rsidRPr="00F55706" w:rsidRDefault="006E09D0" w:rsidP="00F55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</w:t>
      </w:r>
      <w:r w:rsidR="00996DB8" w:rsidRPr="00F557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Характеристика подземных водозаборов</w:t>
      </w:r>
    </w:p>
    <w:p w:rsidR="00996DB8" w:rsidRPr="00F55706" w:rsidRDefault="00996DB8" w:rsidP="00F55706">
      <w:pPr>
        <w:pStyle w:val="afd"/>
        <w:jc w:val="right"/>
        <w:rPr>
          <w:b/>
          <w:i/>
        </w:rPr>
      </w:pPr>
      <w:r w:rsidRPr="00F55706">
        <w:rPr>
          <w:b/>
          <w:i/>
        </w:rPr>
        <w:t>Таблица 12</w:t>
      </w:r>
    </w:p>
    <w:tbl>
      <w:tblPr>
        <w:tblW w:w="10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1276"/>
        <w:gridCol w:w="992"/>
        <w:gridCol w:w="963"/>
        <w:gridCol w:w="1418"/>
        <w:gridCol w:w="1134"/>
      </w:tblGrid>
      <w:tr w:rsidR="00996DB8" w:rsidRPr="00F55706" w:rsidTr="00771926">
        <w:trPr>
          <w:trHeight w:val="588"/>
        </w:trPr>
        <w:tc>
          <w:tcPr>
            <w:tcW w:w="567" w:type="dxa"/>
            <w:shd w:val="clear" w:color="auto" w:fill="auto"/>
          </w:tcPr>
          <w:p w:rsidR="00996DB8" w:rsidRPr="00F55706" w:rsidRDefault="00996DB8" w:rsidP="00F55706">
            <w:pPr>
              <w:pStyle w:val="afd"/>
              <w:rPr>
                <w:b/>
                <w:i/>
              </w:rPr>
            </w:pPr>
            <w:r w:rsidRPr="00F55706">
              <w:rPr>
                <w:b/>
                <w:i/>
              </w:rPr>
              <w:t>№</w:t>
            </w:r>
          </w:p>
          <w:p w:rsidR="00996DB8" w:rsidRPr="00F55706" w:rsidRDefault="00996DB8" w:rsidP="00F55706">
            <w:pPr>
              <w:pStyle w:val="afd"/>
              <w:rPr>
                <w:b/>
                <w:i/>
              </w:rPr>
            </w:pPr>
            <w:proofErr w:type="gramStart"/>
            <w:r w:rsidRPr="00F55706">
              <w:rPr>
                <w:b/>
                <w:i/>
              </w:rPr>
              <w:t>п</w:t>
            </w:r>
            <w:proofErr w:type="gramEnd"/>
            <w:r w:rsidRPr="00F55706">
              <w:rPr>
                <w:b/>
                <w:i/>
              </w:rPr>
              <w:t>/п</w:t>
            </w:r>
          </w:p>
        </w:tc>
        <w:tc>
          <w:tcPr>
            <w:tcW w:w="2552" w:type="dxa"/>
            <w:shd w:val="clear" w:color="auto" w:fill="auto"/>
          </w:tcPr>
          <w:p w:rsidR="00996DB8" w:rsidRPr="00F55706" w:rsidRDefault="00996DB8" w:rsidP="00F55706">
            <w:pPr>
              <w:pStyle w:val="afd"/>
              <w:rPr>
                <w:b/>
                <w:i/>
              </w:rPr>
            </w:pPr>
            <w:r w:rsidRPr="00F55706">
              <w:rPr>
                <w:b/>
                <w:i/>
              </w:rPr>
              <w:t>Населённый пункт</w:t>
            </w:r>
          </w:p>
        </w:tc>
        <w:tc>
          <w:tcPr>
            <w:tcW w:w="1701" w:type="dxa"/>
            <w:shd w:val="clear" w:color="auto" w:fill="auto"/>
          </w:tcPr>
          <w:p w:rsidR="00996DB8" w:rsidRPr="00F55706" w:rsidRDefault="00996DB8" w:rsidP="00F55706">
            <w:pPr>
              <w:pStyle w:val="afd"/>
              <w:rPr>
                <w:b/>
                <w:i/>
              </w:rPr>
            </w:pPr>
            <w:r w:rsidRPr="00F55706">
              <w:rPr>
                <w:b/>
                <w:i/>
              </w:rPr>
              <w:t>Адрес местонахождения</w:t>
            </w:r>
          </w:p>
        </w:tc>
        <w:tc>
          <w:tcPr>
            <w:tcW w:w="1276" w:type="dxa"/>
            <w:shd w:val="clear" w:color="auto" w:fill="auto"/>
          </w:tcPr>
          <w:p w:rsidR="00996DB8" w:rsidRPr="00F55706" w:rsidRDefault="00996DB8" w:rsidP="00F55706">
            <w:pPr>
              <w:pStyle w:val="afd"/>
              <w:rPr>
                <w:b/>
                <w:i/>
              </w:rPr>
            </w:pPr>
            <w:r w:rsidRPr="00F55706">
              <w:rPr>
                <w:b/>
                <w:i/>
              </w:rPr>
              <w:t>Год ввода в эксплуатацию</w:t>
            </w:r>
          </w:p>
        </w:tc>
        <w:tc>
          <w:tcPr>
            <w:tcW w:w="992" w:type="dxa"/>
            <w:shd w:val="clear" w:color="auto" w:fill="auto"/>
          </w:tcPr>
          <w:p w:rsidR="00996DB8" w:rsidRPr="00F55706" w:rsidRDefault="00996DB8" w:rsidP="00F55706">
            <w:pPr>
              <w:pStyle w:val="afd"/>
              <w:rPr>
                <w:b/>
                <w:i/>
              </w:rPr>
            </w:pPr>
            <w:r w:rsidRPr="00F55706">
              <w:rPr>
                <w:b/>
                <w:i/>
              </w:rPr>
              <w:t xml:space="preserve">Площадь </w:t>
            </w:r>
            <w:proofErr w:type="spellStart"/>
            <w:r w:rsidRPr="00F55706">
              <w:rPr>
                <w:b/>
                <w:i/>
              </w:rPr>
              <w:t>зем</w:t>
            </w:r>
            <w:proofErr w:type="spellEnd"/>
            <w:r w:rsidRPr="00F55706">
              <w:rPr>
                <w:b/>
                <w:i/>
              </w:rPr>
              <w:t xml:space="preserve">. </w:t>
            </w:r>
            <w:proofErr w:type="spellStart"/>
            <w:r w:rsidRPr="00F55706">
              <w:rPr>
                <w:b/>
                <w:i/>
              </w:rPr>
              <w:t>уч</w:t>
            </w:r>
            <w:proofErr w:type="spellEnd"/>
            <w:r w:rsidRPr="00F55706">
              <w:rPr>
                <w:b/>
                <w:i/>
              </w:rPr>
              <w:t>-ка (м</w:t>
            </w:r>
            <w:proofErr w:type="gramStart"/>
            <w:r w:rsidRPr="00F55706">
              <w:rPr>
                <w:b/>
                <w:i/>
                <w:vertAlign w:val="superscript"/>
              </w:rPr>
              <w:t>2</w:t>
            </w:r>
            <w:proofErr w:type="gramEnd"/>
            <w:r w:rsidRPr="00F55706">
              <w:rPr>
                <w:b/>
                <w:i/>
              </w:rPr>
              <w:t>)</w:t>
            </w:r>
          </w:p>
        </w:tc>
        <w:tc>
          <w:tcPr>
            <w:tcW w:w="963" w:type="dxa"/>
            <w:shd w:val="clear" w:color="auto" w:fill="auto"/>
          </w:tcPr>
          <w:p w:rsidR="00996DB8" w:rsidRPr="00F55706" w:rsidRDefault="00996DB8" w:rsidP="00F55706">
            <w:pPr>
              <w:pStyle w:val="afd"/>
              <w:rPr>
                <w:b/>
                <w:i/>
              </w:rPr>
            </w:pPr>
            <w:r w:rsidRPr="00F55706">
              <w:rPr>
                <w:b/>
                <w:i/>
              </w:rPr>
              <w:t>Павильон башни</w:t>
            </w:r>
          </w:p>
        </w:tc>
        <w:tc>
          <w:tcPr>
            <w:tcW w:w="1418" w:type="dxa"/>
            <w:shd w:val="clear" w:color="auto" w:fill="auto"/>
          </w:tcPr>
          <w:p w:rsidR="00996DB8" w:rsidRPr="00F55706" w:rsidRDefault="00996DB8" w:rsidP="00F55706">
            <w:pPr>
              <w:pStyle w:val="afd"/>
              <w:rPr>
                <w:b/>
                <w:i/>
              </w:rPr>
            </w:pPr>
            <w:r w:rsidRPr="00F55706">
              <w:rPr>
                <w:b/>
                <w:i/>
              </w:rPr>
              <w:t>Количество (шт.)</w:t>
            </w:r>
          </w:p>
          <w:p w:rsidR="00996DB8" w:rsidRPr="00F55706" w:rsidRDefault="00996DB8" w:rsidP="00F55706">
            <w:pPr>
              <w:pStyle w:val="afd"/>
              <w:rPr>
                <w:b/>
                <w:i/>
              </w:rPr>
            </w:pPr>
            <w:r w:rsidRPr="00F55706">
              <w:rPr>
                <w:b/>
                <w:i/>
              </w:rPr>
              <w:t>Объем (м</w:t>
            </w:r>
            <w:r w:rsidRPr="00F55706">
              <w:rPr>
                <w:b/>
                <w:i/>
                <w:vertAlign w:val="superscript"/>
              </w:rPr>
              <w:t>3</w:t>
            </w:r>
            <w:r w:rsidRPr="00F55706">
              <w:rPr>
                <w:b/>
                <w:i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996DB8" w:rsidRPr="00F55706" w:rsidRDefault="00996DB8" w:rsidP="00F55706">
            <w:pPr>
              <w:pStyle w:val="afd"/>
              <w:rPr>
                <w:b/>
                <w:i/>
              </w:rPr>
            </w:pPr>
            <w:r w:rsidRPr="00F55706">
              <w:rPr>
                <w:b/>
                <w:i/>
              </w:rPr>
              <w:t>Обслуживает</w:t>
            </w:r>
          </w:p>
          <w:p w:rsidR="00996DB8" w:rsidRPr="00F55706" w:rsidRDefault="00996DB8" w:rsidP="00F55706">
            <w:pPr>
              <w:pStyle w:val="afd"/>
              <w:rPr>
                <w:b/>
                <w:i/>
              </w:rPr>
            </w:pPr>
            <w:r w:rsidRPr="00F55706">
              <w:rPr>
                <w:b/>
                <w:i/>
              </w:rPr>
              <w:t>(ИП, ООО, предприятие)</w:t>
            </w:r>
          </w:p>
        </w:tc>
      </w:tr>
      <w:tr w:rsidR="00756B5F" w:rsidRPr="00F55706" w:rsidTr="00771926">
        <w:tc>
          <w:tcPr>
            <w:tcW w:w="567" w:type="dxa"/>
            <w:shd w:val="clear" w:color="auto" w:fill="auto"/>
          </w:tcPr>
          <w:p w:rsidR="00756B5F" w:rsidRPr="00F55706" w:rsidRDefault="00756B5F" w:rsidP="00F55706">
            <w:pPr>
              <w:pStyle w:val="afd"/>
            </w:pPr>
            <w:r w:rsidRPr="00F55706">
              <w:t>1</w:t>
            </w:r>
          </w:p>
        </w:tc>
        <w:tc>
          <w:tcPr>
            <w:tcW w:w="2552" w:type="dxa"/>
            <w:shd w:val="clear" w:color="auto" w:fill="auto"/>
          </w:tcPr>
          <w:p w:rsidR="00756B5F" w:rsidRPr="00F55706" w:rsidRDefault="00756B5F" w:rsidP="00F55706">
            <w:pPr>
              <w:pStyle w:val="afd"/>
            </w:pPr>
            <w:r w:rsidRPr="00F55706">
              <w:t xml:space="preserve">д. Харгажин </w:t>
            </w:r>
          </w:p>
        </w:tc>
        <w:tc>
          <w:tcPr>
            <w:tcW w:w="1701" w:type="dxa"/>
            <w:shd w:val="clear" w:color="auto" w:fill="auto"/>
          </w:tcPr>
          <w:p w:rsidR="00756B5F" w:rsidRPr="00F55706" w:rsidRDefault="00756B5F" w:rsidP="00F55706">
            <w:pPr>
              <w:pStyle w:val="afd"/>
            </w:pPr>
            <w:r w:rsidRPr="00F55706">
              <w:t>ул. Верхняя,17</w:t>
            </w:r>
          </w:p>
        </w:tc>
        <w:tc>
          <w:tcPr>
            <w:tcW w:w="1276" w:type="dxa"/>
            <w:shd w:val="clear" w:color="auto" w:fill="auto"/>
          </w:tcPr>
          <w:p w:rsidR="00756B5F" w:rsidRPr="00F55706" w:rsidRDefault="00756B5F" w:rsidP="00F55706">
            <w:pPr>
              <w:pStyle w:val="afd"/>
            </w:pPr>
            <w:r w:rsidRPr="00F55706">
              <w:t>1983 год</w:t>
            </w:r>
          </w:p>
        </w:tc>
        <w:tc>
          <w:tcPr>
            <w:tcW w:w="992" w:type="dxa"/>
            <w:shd w:val="clear" w:color="auto" w:fill="auto"/>
          </w:tcPr>
          <w:p w:rsidR="00756B5F" w:rsidRPr="00F55706" w:rsidRDefault="00756B5F" w:rsidP="00F55706">
            <w:pPr>
              <w:pStyle w:val="afd"/>
            </w:pPr>
            <w:r w:rsidRPr="00F55706">
              <w:t>33,4</w:t>
            </w:r>
          </w:p>
        </w:tc>
        <w:tc>
          <w:tcPr>
            <w:tcW w:w="963" w:type="dxa"/>
            <w:shd w:val="clear" w:color="auto" w:fill="auto"/>
          </w:tcPr>
          <w:p w:rsidR="00756B5F" w:rsidRPr="00F55706" w:rsidRDefault="00756B5F" w:rsidP="00F55706">
            <w:pPr>
              <w:pStyle w:val="afd"/>
            </w:pPr>
            <w:r w:rsidRPr="00F55706">
              <w:t xml:space="preserve">Дерево </w:t>
            </w:r>
          </w:p>
        </w:tc>
        <w:tc>
          <w:tcPr>
            <w:tcW w:w="1418" w:type="dxa"/>
            <w:shd w:val="clear" w:color="auto" w:fill="auto"/>
          </w:tcPr>
          <w:p w:rsidR="00756B5F" w:rsidRPr="00F55706" w:rsidRDefault="00756B5F" w:rsidP="00F55706">
            <w:pPr>
              <w:pStyle w:val="afd"/>
            </w:pPr>
            <w:r w:rsidRPr="00F55706">
              <w:t>1шт.</w:t>
            </w:r>
          </w:p>
          <w:p w:rsidR="00756B5F" w:rsidRPr="00F55706" w:rsidRDefault="00756B5F" w:rsidP="00F55706">
            <w:pPr>
              <w:pStyle w:val="afd"/>
              <w:rPr>
                <w:vertAlign w:val="superscript"/>
              </w:rPr>
            </w:pPr>
            <w:r w:rsidRPr="00F55706">
              <w:t>объем-3м</w:t>
            </w:r>
            <w:r w:rsidRPr="00F55706">
              <w:rPr>
                <w:vertAlign w:val="superscript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56B5F" w:rsidRPr="00F55706" w:rsidRDefault="00756B5F" w:rsidP="00F55706">
            <w:pPr>
              <w:pStyle w:val="afd"/>
            </w:pPr>
            <w:proofErr w:type="spellStart"/>
            <w:r w:rsidRPr="00F55706">
              <w:t>админи</w:t>
            </w:r>
            <w:proofErr w:type="spellEnd"/>
          </w:p>
          <w:p w:rsidR="00756B5F" w:rsidRPr="00F55706" w:rsidRDefault="00756B5F" w:rsidP="00F55706">
            <w:pPr>
              <w:pStyle w:val="afd"/>
            </w:pPr>
            <w:proofErr w:type="spellStart"/>
            <w:r w:rsidRPr="00F55706">
              <w:t>страция</w:t>
            </w:r>
            <w:proofErr w:type="spellEnd"/>
            <w:r w:rsidRPr="00F55706">
              <w:t xml:space="preserve"> Гадалейского сельского поселения</w:t>
            </w:r>
          </w:p>
        </w:tc>
      </w:tr>
      <w:tr w:rsidR="00756B5F" w:rsidRPr="00F55706" w:rsidTr="00771926">
        <w:trPr>
          <w:trHeight w:val="339"/>
        </w:trPr>
        <w:tc>
          <w:tcPr>
            <w:tcW w:w="567" w:type="dxa"/>
            <w:shd w:val="clear" w:color="auto" w:fill="auto"/>
          </w:tcPr>
          <w:p w:rsidR="00756B5F" w:rsidRPr="00F55706" w:rsidRDefault="00756B5F" w:rsidP="00F55706">
            <w:pPr>
              <w:pStyle w:val="afd"/>
            </w:pPr>
            <w:r w:rsidRPr="00F55706">
              <w:t>2</w:t>
            </w:r>
          </w:p>
        </w:tc>
        <w:tc>
          <w:tcPr>
            <w:tcW w:w="2552" w:type="dxa"/>
            <w:shd w:val="clear" w:color="auto" w:fill="auto"/>
          </w:tcPr>
          <w:p w:rsidR="00756B5F" w:rsidRPr="00F55706" w:rsidRDefault="00756B5F" w:rsidP="00F55706">
            <w:pPr>
              <w:pStyle w:val="afd"/>
            </w:pPr>
            <w:r w:rsidRPr="00F55706">
              <w:t>д. Уталай</w:t>
            </w:r>
          </w:p>
        </w:tc>
        <w:tc>
          <w:tcPr>
            <w:tcW w:w="1701" w:type="dxa"/>
            <w:shd w:val="clear" w:color="auto" w:fill="auto"/>
          </w:tcPr>
          <w:p w:rsidR="00756B5F" w:rsidRPr="00F55706" w:rsidRDefault="00756B5F" w:rsidP="00F55706">
            <w:pPr>
              <w:pStyle w:val="afd"/>
            </w:pPr>
            <w:r w:rsidRPr="00F55706">
              <w:t>ул. Центральная,37А</w:t>
            </w:r>
          </w:p>
        </w:tc>
        <w:tc>
          <w:tcPr>
            <w:tcW w:w="1276" w:type="dxa"/>
            <w:shd w:val="clear" w:color="auto" w:fill="auto"/>
          </w:tcPr>
          <w:p w:rsidR="00756B5F" w:rsidRPr="00F55706" w:rsidRDefault="00756B5F" w:rsidP="00F55706">
            <w:pPr>
              <w:pStyle w:val="afd"/>
            </w:pPr>
            <w:r w:rsidRPr="00F55706">
              <w:t>1983 год</w:t>
            </w:r>
          </w:p>
        </w:tc>
        <w:tc>
          <w:tcPr>
            <w:tcW w:w="992" w:type="dxa"/>
            <w:shd w:val="clear" w:color="auto" w:fill="auto"/>
          </w:tcPr>
          <w:p w:rsidR="00756B5F" w:rsidRPr="00F55706" w:rsidRDefault="00756B5F" w:rsidP="00F55706">
            <w:pPr>
              <w:pStyle w:val="afd"/>
            </w:pPr>
            <w:r w:rsidRPr="00F55706">
              <w:t>33,4</w:t>
            </w:r>
          </w:p>
        </w:tc>
        <w:tc>
          <w:tcPr>
            <w:tcW w:w="963" w:type="dxa"/>
            <w:shd w:val="clear" w:color="auto" w:fill="auto"/>
          </w:tcPr>
          <w:p w:rsidR="00756B5F" w:rsidRPr="00F55706" w:rsidRDefault="00756B5F" w:rsidP="00F55706">
            <w:pPr>
              <w:pStyle w:val="afd"/>
            </w:pPr>
            <w:r w:rsidRPr="00F55706">
              <w:t xml:space="preserve">дерево </w:t>
            </w:r>
          </w:p>
        </w:tc>
        <w:tc>
          <w:tcPr>
            <w:tcW w:w="1418" w:type="dxa"/>
            <w:shd w:val="clear" w:color="auto" w:fill="auto"/>
          </w:tcPr>
          <w:p w:rsidR="00756B5F" w:rsidRPr="00F55706" w:rsidRDefault="00756B5F" w:rsidP="00F55706">
            <w:pPr>
              <w:pStyle w:val="afd"/>
            </w:pPr>
            <w:r w:rsidRPr="00F55706">
              <w:t>1шт.</w:t>
            </w:r>
          </w:p>
          <w:p w:rsidR="00756B5F" w:rsidRPr="00F55706" w:rsidRDefault="00756B5F" w:rsidP="00F55706">
            <w:pPr>
              <w:pStyle w:val="afd"/>
            </w:pPr>
            <w:r w:rsidRPr="00F55706">
              <w:t>объем-5м</w:t>
            </w:r>
            <w:r w:rsidRPr="00F55706">
              <w:rPr>
                <w:vertAlign w:val="superscript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756B5F" w:rsidRPr="00F55706" w:rsidRDefault="00756B5F" w:rsidP="00F55706">
            <w:pPr>
              <w:pStyle w:val="afd"/>
            </w:pPr>
          </w:p>
        </w:tc>
      </w:tr>
      <w:tr w:rsidR="00756B5F" w:rsidRPr="00F55706" w:rsidTr="00771926">
        <w:trPr>
          <w:trHeight w:val="271"/>
        </w:trPr>
        <w:tc>
          <w:tcPr>
            <w:tcW w:w="567" w:type="dxa"/>
            <w:shd w:val="clear" w:color="auto" w:fill="auto"/>
          </w:tcPr>
          <w:p w:rsidR="00756B5F" w:rsidRPr="00F55706" w:rsidRDefault="00756B5F" w:rsidP="00F55706">
            <w:pPr>
              <w:pStyle w:val="afd"/>
            </w:pPr>
            <w:r w:rsidRPr="00F55706">
              <w:t>3</w:t>
            </w:r>
          </w:p>
        </w:tc>
        <w:tc>
          <w:tcPr>
            <w:tcW w:w="2552" w:type="dxa"/>
            <w:shd w:val="clear" w:color="auto" w:fill="auto"/>
          </w:tcPr>
          <w:p w:rsidR="00756B5F" w:rsidRPr="00F55706" w:rsidRDefault="00756B5F" w:rsidP="00F55706">
            <w:pPr>
              <w:pStyle w:val="afd"/>
            </w:pPr>
            <w:r w:rsidRPr="00F55706">
              <w:t>д. Азей</w:t>
            </w:r>
          </w:p>
        </w:tc>
        <w:tc>
          <w:tcPr>
            <w:tcW w:w="1701" w:type="dxa"/>
            <w:shd w:val="clear" w:color="auto" w:fill="auto"/>
          </w:tcPr>
          <w:p w:rsidR="00756B5F" w:rsidRPr="00F55706" w:rsidRDefault="00756B5F" w:rsidP="00F55706">
            <w:pPr>
              <w:pStyle w:val="afd"/>
            </w:pPr>
            <w:r w:rsidRPr="00F55706">
              <w:t>ул. Школьная, 19А</w:t>
            </w:r>
          </w:p>
        </w:tc>
        <w:tc>
          <w:tcPr>
            <w:tcW w:w="1276" w:type="dxa"/>
            <w:shd w:val="clear" w:color="auto" w:fill="auto"/>
          </w:tcPr>
          <w:p w:rsidR="00756B5F" w:rsidRPr="00F55706" w:rsidRDefault="00756B5F" w:rsidP="00F55706">
            <w:pPr>
              <w:pStyle w:val="afd"/>
            </w:pPr>
            <w:r w:rsidRPr="00F55706">
              <w:t>1980 год</w:t>
            </w:r>
          </w:p>
        </w:tc>
        <w:tc>
          <w:tcPr>
            <w:tcW w:w="992" w:type="dxa"/>
            <w:shd w:val="clear" w:color="auto" w:fill="auto"/>
          </w:tcPr>
          <w:p w:rsidR="00756B5F" w:rsidRPr="00F55706" w:rsidRDefault="00756B5F" w:rsidP="00F55706">
            <w:pPr>
              <w:pStyle w:val="afd"/>
            </w:pPr>
            <w:r w:rsidRPr="00F55706">
              <w:t>33,4</w:t>
            </w:r>
          </w:p>
        </w:tc>
        <w:tc>
          <w:tcPr>
            <w:tcW w:w="963" w:type="dxa"/>
            <w:shd w:val="clear" w:color="auto" w:fill="auto"/>
          </w:tcPr>
          <w:p w:rsidR="00756B5F" w:rsidRPr="00F55706" w:rsidRDefault="00756B5F" w:rsidP="00F55706">
            <w:pPr>
              <w:pStyle w:val="afd"/>
            </w:pPr>
            <w:r w:rsidRPr="00F55706">
              <w:t xml:space="preserve">Дерево </w:t>
            </w:r>
          </w:p>
        </w:tc>
        <w:tc>
          <w:tcPr>
            <w:tcW w:w="1418" w:type="dxa"/>
            <w:shd w:val="clear" w:color="auto" w:fill="auto"/>
          </w:tcPr>
          <w:p w:rsidR="00756B5F" w:rsidRPr="00F55706" w:rsidRDefault="00756B5F" w:rsidP="00F55706">
            <w:pPr>
              <w:pStyle w:val="afd"/>
            </w:pPr>
            <w:r w:rsidRPr="00F55706">
              <w:t>1шт.</w:t>
            </w:r>
          </w:p>
          <w:p w:rsidR="00756B5F" w:rsidRPr="00F55706" w:rsidRDefault="00756B5F" w:rsidP="00F55706">
            <w:pPr>
              <w:pStyle w:val="afd"/>
            </w:pPr>
            <w:r w:rsidRPr="00F55706">
              <w:t>объем-5м</w:t>
            </w:r>
            <w:r w:rsidRPr="00F55706">
              <w:rPr>
                <w:vertAlign w:val="superscript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756B5F" w:rsidRPr="00F55706" w:rsidRDefault="00756B5F" w:rsidP="00F55706">
            <w:pPr>
              <w:pStyle w:val="afd"/>
            </w:pPr>
          </w:p>
        </w:tc>
      </w:tr>
      <w:tr w:rsidR="00756B5F" w:rsidRPr="00F55706" w:rsidTr="00771926">
        <w:tc>
          <w:tcPr>
            <w:tcW w:w="567" w:type="dxa"/>
            <w:vMerge w:val="restart"/>
            <w:shd w:val="clear" w:color="auto" w:fill="auto"/>
          </w:tcPr>
          <w:p w:rsidR="00756B5F" w:rsidRPr="00F55706" w:rsidRDefault="00756B5F" w:rsidP="00F55706">
            <w:pPr>
              <w:pStyle w:val="afd"/>
            </w:pPr>
            <w:r w:rsidRPr="00F55706">
              <w:t>4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56B5F" w:rsidRPr="00F55706" w:rsidRDefault="00756B5F" w:rsidP="00F55706">
            <w:pPr>
              <w:pStyle w:val="afd"/>
            </w:pPr>
            <w:r w:rsidRPr="00F55706">
              <w:t>с. Гадалей</w:t>
            </w:r>
          </w:p>
        </w:tc>
        <w:tc>
          <w:tcPr>
            <w:tcW w:w="1701" w:type="dxa"/>
            <w:shd w:val="clear" w:color="auto" w:fill="auto"/>
          </w:tcPr>
          <w:p w:rsidR="00756B5F" w:rsidRPr="00F55706" w:rsidRDefault="00756B5F" w:rsidP="00F55706">
            <w:pPr>
              <w:pStyle w:val="afd"/>
            </w:pPr>
            <w:r w:rsidRPr="00F55706">
              <w:t>ул. Сорокина,</w:t>
            </w:r>
          </w:p>
          <w:p w:rsidR="00756B5F" w:rsidRPr="00F55706" w:rsidRDefault="00756B5F" w:rsidP="00F55706">
            <w:pPr>
              <w:pStyle w:val="afd"/>
            </w:pPr>
            <w:r w:rsidRPr="00F55706">
              <w:t>24А</w:t>
            </w:r>
          </w:p>
        </w:tc>
        <w:tc>
          <w:tcPr>
            <w:tcW w:w="1276" w:type="dxa"/>
            <w:shd w:val="clear" w:color="auto" w:fill="auto"/>
          </w:tcPr>
          <w:p w:rsidR="00756B5F" w:rsidRPr="00F55706" w:rsidRDefault="00756B5F" w:rsidP="00F55706">
            <w:pPr>
              <w:pStyle w:val="afd"/>
            </w:pPr>
            <w:r w:rsidRPr="00F55706">
              <w:t>2011 год</w:t>
            </w:r>
          </w:p>
        </w:tc>
        <w:tc>
          <w:tcPr>
            <w:tcW w:w="992" w:type="dxa"/>
            <w:shd w:val="clear" w:color="auto" w:fill="auto"/>
          </w:tcPr>
          <w:p w:rsidR="00756B5F" w:rsidRPr="00F55706" w:rsidRDefault="00756B5F" w:rsidP="00F55706">
            <w:pPr>
              <w:pStyle w:val="afd"/>
            </w:pPr>
            <w:r w:rsidRPr="00F55706">
              <w:t>48,0</w:t>
            </w:r>
          </w:p>
        </w:tc>
        <w:tc>
          <w:tcPr>
            <w:tcW w:w="963" w:type="dxa"/>
            <w:shd w:val="clear" w:color="auto" w:fill="auto"/>
          </w:tcPr>
          <w:p w:rsidR="00756B5F" w:rsidRPr="00F55706" w:rsidRDefault="00756B5F" w:rsidP="00F55706">
            <w:pPr>
              <w:pStyle w:val="afd"/>
            </w:pPr>
            <w:r w:rsidRPr="00F55706">
              <w:t xml:space="preserve">дерево </w:t>
            </w:r>
          </w:p>
        </w:tc>
        <w:tc>
          <w:tcPr>
            <w:tcW w:w="1418" w:type="dxa"/>
            <w:shd w:val="clear" w:color="auto" w:fill="auto"/>
          </w:tcPr>
          <w:p w:rsidR="00756B5F" w:rsidRPr="00F55706" w:rsidRDefault="00756B5F" w:rsidP="00F55706">
            <w:pPr>
              <w:pStyle w:val="afd"/>
            </w:pPr>
            <w:r w:rsidRPr="00F55706">
              <w:t>1шт.</w:t>
            </w:r>
          </w:p>
          <w:p w:rsidR="00756B5F" w:rsidRPr="00F55706" w:rsidRDefault="00756B5F" w:rsidP="00F55706">
            <w:pPr>
              <w:pStyle w:val="afd"/>
            </w:pPr>
            <w:r w:rsidRPr="00F55706">
              <w:t>объем-5м</w:t>
            </w:r>
            <w:r w:rsidRPr="00F55706">
              <w:rPr>
                <w:vertAlign w:val="superscript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756B5F" w:rsidRPr="00F55706" w:rsidRDefault="00756B5F" w:rsidP="00F55706">
            <w:pPr>
              <w:pStyle w:val="afd"/>
            </w:pPr>
          </w:p>
        </w:tc>
      </w:tr>
      <w:tr w:rsidR="00756B5F" w:rsidRPr="00F55706" w:rsidTr="00771926">
        <w:trPr>
          <w:trHeight w:val="177"/>
        </w:trPr>
        <w:tc>
          <w:tcPr>
            <w:tcW w:w="567" w:type="dxa"/>
            <w:vMerge/>
            <w:shd w:val="clear" w:color="auto" w:fill="auto"/>
          </w:tcPr>
          <w:p w:rsidR="00756B5F" w:rsidRPr="00F55706" w:rsidRDefault="00756B5F" w:rsidP="00F55706">
            <w:pPr>
              <w:pStyle w:val="afd"/>
            </w:pPr>
          </w:p>
        </w:tc>
        <w:tc>
          <w:tcPr>
            <w:tcW w:w="2552" w:type="dxa"/>
            <w:vMerge/>
            <w:shd w:val="clear" w:color="auto" w:fill="auto"/>
          </w:tcPr>
          <w:p w:rsidR="00756B5F" w:rsidRPr="00F55706" w:rsidRDefault="00756B5F" w:rsidP="00F55706">
            <w:pPr>
              <w:pStyle w:val="afd"/>
            </w:pPr>
          </w:p>
        </w:tc>
        <w:tc>
          <w:tcPr>
            <w:tcW w:w="1701" w:type="dxa"/>
            <w:shd w:val="clear" w:color="auto" w:fill="auto"/>
          </w:tcPr>
          <w:p w:rsidR="00756B5F" w:rsidRPr="00F55706" w:rsidRDefault="00756B5F" w:rsidP="00F55706">
            <w:pPr>
              <w:pStyle w:val="afd"/>
            </w:pPr>
            <w:r w:rsidRPr="00F55706">
              <w:t xml:space="preserve">ул. </w:t>
            </w:r>
            <w:r w:rsidRPr="00F55706">
              <w:lastRenderedPageBreak/>
              <w:t>Молодежная, 1Б</w:t>
            </w:r>
          </w:p>
        </w:tc>
        <w:tc>
          <w:tcPr>
            <w:tcW w:w="1276" w:type="dxa"/>
            <w:shd w:val="clear" w:color="auto" w:fill="auto"/>
          </w:tcPr>
          <w:p w:rsidR="00756B5F" w:rsidRPr="00F55706" w:rsidRDefault="00756B5F" w:rsidP="00F55706">
            <w:pPr>
              <w:pStyle w:val="afd"/>
            </w:pPr>
            <w:r w:rsidRPr="00F55706">
              <w:lastRenderedPageBreak/>
              <w:t>2013 год</w:t>
            </w:r>
          </w:p>
        </w:tc>
        <w:tc>
          <w:tcPr>
            <w:tcW w:w="992" w:type="dxa"/>
            <w:shd w:val="clear" w:color="auto" w:fill="auto"/>
          </w:tcPr>
          <w:p w:rsidR="00756B5F" w:rsidRPr="00F55706" w:rsidRDefault="00756B5F" w:rsidP="00F55706">
            <w:pPr>
              <w:pStyle w:val="afd"/>
            </w:pPr>
            <w:r w:rsidRPr="00F55706">
              <w:t>48,0</w:t>
            </w:r>
          </w:p>
        </w:tc>
        <w:tc>
          <w:tcPr>
            <w:tcW w:w="963" w:type="dxa"/>
            <w:shd w:val="clear" w:color="auto" w:fill="auto"/>
          </w:tcPr>
          <w:p w:rsidR="00756B5F" w:rsidRPr="00F55706" w:rsidRDefault="00756B5F" w:rsidP="00F55706">
            <w:pPr>
              <w:pStyle w:val="afd"/>
            </w:pPr>
            <w:r w:rsidRPr="00F55706">
              <w:t>нет</w:t>
            </w:r>
          </w:p>
        </w:tc>
        <w:tc>
          <w:tcPr>
            <w:tcW w:w="1418" w:type="dxa"/>
            <w:shd w:val="clear" w:color="auto" w:fill="auto"/>
          </w:tcPr>
          <w:p w:rsidR="00756B5F" w:rsidRPr="00F55706" w:rsidRDefault="00756B5F" w:rsidP="00F55706">
            <w:pPr>
              <w:pStyle w:val="afd"/>
            </w:pPr>
            <w:r w:rsidRPr="00F55706">
              <w:t>1шт.</w:t>
            </w:r>
          </w:p>
          <w:p w:rsidR="00756B5F" w:rsidRPr="00F55706" w:rsidRDefault="00756B5F" w:rsidP="00F55706">
            <w:pPr>
              <w:pStyle w:val="afd"/>
            </w:pPr>
            <w:r w:rsidRPr="00F55706">
              <w:lastRenderedPageBreak/>
              <w:t>объем-15 м</w:t>
            </w:r>
            <w:r w:rsidRPr="00F55706">
              <w:rPr>
                <w:vertAlign w:val="superscript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756B5F" w:rsidRPr="00F55706" w:rsidRDefault="00756B5F" w:rsidP="00F55706">
            <w:pPr>
              <w:pStyle w:val="afd"/>
            </w:pPr>
          </w:p>
        </w:tc>
      </w:tr>
      <w:tr w:rsidR="00756B5F" w:rsidRPr="00F55706" w:rsidTr="00771926">
        <w:trPr>
          <w:trHeight w:val="163"/>
        </w:trPr>
        <w:tc>
          <w:tcPr>
            <w:tcW w:w="567" w:type="dxa"/>
            <w:vMerge/>
            <w:shd w:val="clear" w:color="auto" w:fill="auto"/>
          </w:tcPr>
          <w:p w:rsidR="00756B5F" w:rsidRPr="00F55706" w:rsidRDefault="00756B5F" w:rsidP="00F55706">
            <w:pPr>
              <w:pStyle w:val="afd"/>
            </w:pPr>
          </w:p>
        </w:tc>
        <w:tc>
          <w:tcPr>
            <w:tcW w:w="2552" w:type="dxa"/>
            <w:vMerge/>
            <w:shd w:val="clear" w:color="auto" w:fill="auto"/>
          </w:tcPr>
          <w:p w:rsidR="00756B5F" w:rsidRPr="00F55706" w:rsidRDefault="00756B5F" w:rsidP="00F55706">
            <w:pPr>
              <w:pStyle w:val="afd"/>
            </w:pPr>
          </w:p>
        </w:tc>
        <w:tc>
          <w:tcPr>
            <w:tcW w:w="1701" w:type="dxa"/>
            <w:shd w:val="clear" w:color="auto" w:fill="auto"/>
          </w:tcPr>
          <w:p w:rsidR="00756B5F" w:rsidRPr="00F55706" w:rsidRDefault="00756B5F" w:rsidP="00F55706">
            <w:pPr>
              <w:pStyle w:val="afd"/>
            </w:pPr>
            <w:r w:rsidRPr="00F55706">
              <w:t>ул. Угорская, 23А</w:t>
            </w:r>
          </w:p>
        </w:tc>
        <w:tc>
          <w:tcPr>
            <w:tcW w:w="1276" w:type="dxa"/>
            <w:shd w:val="clear" w:color="auto" w:fill="auto"/>
          </w:tcPr>
          <w:p w:rsidR="00756B5F" w:rsidRPr="00F55706" w:rsidRDefault="00756B5F" w:rsidP="00F55706">
            <w:pPr>
              <w:pStyle w:val="afd"/>
            </w:pPr>
            <w:r w:rsidRPr="00F55706">
              <w:t>1980 год</w:t>
            </w:r>
          </w:p>
        </w:tc>
        <w:tc>
          <w:tcPr>
            <w:tcW w:w="992" w:type="dxa"/>
            <w:shd w:val="clear" w:color="auto" w:fill="auto"/>
          </w:tcPr>
          <w:p w:rsidR="00756B5F" w:rsidRPr="00F55706" w:rsidRDefault="00756B5F" w:rsidP="00F55706">
            <w:pPr>
              <w:pStyle w:val="afd"/>
            </w:pPr>
            <w:r w:rsidRPr="00F55706">
              <w:t>33,4</w:t>
            </w:r>
          </w:p>
        </w:tc>
        <w:tc>
          <w:tcPr>
            <w:tcW w:w="963" w:type="dxa"/>
            <w:shd w:val="clear" w:color="auto" w:fill="auto"/>
          </w:tcPr>
          <w:p w:rsidR="00756B5F" w:rsidRPr="00F55706" w:rsidRDefault="00756B5F" w:rsidP="00F55706">
            <w:pPr>
              <w:pStyle w:val="afd"/>
            </w:pPr>
            <w:r w:rsidRPr="00F55706">
              <w:t xml:space="preserve">дерево </w:t>
            </w:r>
          </w:p>
        </w:tc>
        <w:tc>
          <w:tcPr>
            <w:tcW w:w="1418" w:type="dxa"/>
            <w:shd w:val="clear" w:color="auto" w:fill="auto"/>
          </w:tcPr>
          <w:p w:rsidR="00756B5F" w:rsidRPr="00F55706" w:rsidRDefault="00756B5F" w:rsidP="00F55706">
            <w:pPr>
              <w:pStyle w:val="afd"/>
            </w:pPr>
            <w:r w:rsidRPr="00F55706">
              <w:t>1шт.</w:t>
            </w:r>
          </w:p>
          <w:p w:rsidR="00756B5F" w:rsidRPr="00F55706" w:rsidRDefault="00756B5F" w:rsidP="00F55706">
            <w:pPr>
              <w:pStyle w:val="afd"/>
            </w:pPr>
            <w:r w:rsidRPr="00F55706">
              <w:t>объем-9м</w:t>
            </w:r>
            <w:r w:rsidRPr="00F55706">
              <w:rPr>
                <w:vertAlign w:val="superscript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756B5F" w:rsidRPr="00F55706" w:rsidRDefault="00756B5F" w:rsidP="00F55706">
            <w:pPr>
              <w:pStyle w:val="afd"/>
            </w:pPr>
          </w:p>
        </w:tc>
      </w:tr>
      <w:tr w:rsidR="00756B5F" w:rsidRPr="00F55706" w:rsidTr="00771926">
        <w:tc>
          <w:tcPr>
            <w:tcW w:w="567" w:type="dxa"/>
            <w:vMerge/>
            <w:shd w:val="clear" w:color="auto" w:fill="auto"/>
          </w:tcPr>
          <w:p w:rsidR="00756B5F" w:rsidRPr="00F55706" w:rsidRDefault="00756B5F" w:rsidP="00F55706">
            <w:pPr>
              <w:pStyle w:val="afd"/>
            </w:pPr>
          </w:p>
        </w:tc>
        <w:tc>
          <w:tcPr>
            <w:tcW w:w="2552" w:type="dxa"/>
            <w:vMerge/>
            <w:shd w:val="clear" w:color="auto" w:fill="auto"/>
          </w:tcPr>
          <w:p w:rsidR="00756B5F" w:rsidRPr="00F55706" w:rsidRDefault="00756B5F" w:rsidP="00F55706">
            <w:pPr>
              <w:pStyle w:val="afd"/>
            </w:pPr>
          </w:p>
        </w:tc>
        <w:tc>
          <w:tcPr>
            <w:tcW w:w="1701" w:type="dxa"/>
            <w:shd w:val="clear" w:color="auto" w:fill="auto"/>
          </w:tcPr>
          <w:p w:rsidR="00756B5F" w:rsidRPr="00F55706" w:rsidRDefault="00756B5F" w:rsidP="00F55706">
            <w:pPr>
              <w:pStyle w:val="afd"/>
            </w:pPr>
            <w:r w:rsidRPr="00F55706">
              <w:t>ул. Ленина, 85А</w:t>
            </w:r>
          </w:p>
        </w:tc>
        <w:tc>
          <w:tcPr>
            <w:tcW w:w="1276" w:type="dxa"/>
            <w:shd w:val="clear" w:color="auto" w:fill="auto"/>
          </w:tcPr>
          <w:p w:rsidR="00756B5F" w:rsidRPr="00F55706" w:rsidRDefault="00756B5F" w:rsidP="00F55706">
            <w:pPr>
              <w:pStyle w:val="afd"/>
            </w:pPr>
            <w:r w:rsidRPr="00F55706">
              <w:t>2016 год</w:t>
            </w:r>
          </w:p>
        </w:tc>
        <w:tc>
          <w:tcPr>
            <w:tcW w:w="992" w:type="dxa"/>
            <w:shd w:val="clear" w:color="auto" w:fill="auto"/>
          </w:tcPr>
          <w:p w:rsidR="00756B5F" w:rsidRPr="00F55706" w:rsidRDefault="00756B5F" w:rsidP="00F55706">
            <w:pPr>
              <w:pStyle w:val="afd"/>
            </w:pPr>
            <w:r w:rsidRPr="00F55706">
              <w:t>48,0</w:t>
            </w:r>
          </w:p>
        </w:tc>
        <w:tc>
          <w:tcPr>
            <w:tcW w:w="963" w:type="dxa"/>
            <w:shd w:val="clear" w:color="auto" w:fill="auto"/>
          </w:tcPr>
          <w:p w:rsidR="00756B5F" w:rsidRPr="00F55706" w:rsidRDefault="00756B5F" w:rsidP="00F55706">
            <w:pPr>
              <w:pStyle w:val="afd"/>
            </w:pPr>
            <w:r w:rsidRPr="00F55706">
              <w:t>нет</w:t>
            </w:r>
          </w:p>
        </w:tc>
        <w:tc>
          <w:tcPr>
            <w:tcW w:w="1418" w:type="dxa"/>
            <w:shd w:val="clear" w:color="auto" w:fill="auto"/>
          </w:tcPr>
          <w:p w:rsidR="00756B5F" w:rsidRPr="00F55706" w:rsidRDefault="00756B5F" w:rsidP="00F55706">
            <w:pPr>
              <w:pStyle w:val="afd"/>
            </w:pPr>
            <w:r w:rsidRPr="00F55706">
              <w:t>1шт.</w:t>
            </w:r>
          </w:p>
          <w:p w:rsidR="00756B5F" w:rsidRPr="00F55706" w:rsidRDefault="00756B5F" w:rsidP="00F55706">
            <w:pPr>
              <w:pStyle w:val="afd"/>
            </w:pPr>
            <w:r w:rsidRPr="00F55706">
              <w:t>объем-15 м</w:t>
            </w:r>
            <w:r w:rsidRPr="00F55706">
              <w:rPr>
                <w:vertAlign w:val="superscript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756B5F" w:rsidRPr="00F55706" w:rsidRDefault="00756B5F" w:rsidP="00F55706">
            <w:pPr>
              <w:pStyle w:val="afd"/>
            </w:pPr>
          </w:p>
        </w:tc>
      </w:tr>
    </w:tbl>
    <w:p w:rsidR="001E6D34" w:rsidRPr="00F55706" w:rsidRDefault="001E6D34" w:rsidP="00F55706">
      <w:pPr>
        <w:pStyle w:val="afd"/>
        <w:ind w:firstLine="708"/>
        <w:jc w:val="both"/>
      </w:pPr>
      <w:r w:rsidRPr="00F55706">
        <w:t>Схема хозяйственно-питьевого водоснабжения Гадалей</w:t>
      </w:r>
      <w:r w:rsidR="00EB0279">
        <w:t>ского поселения принята противо</w:t>
      </w:r>
      <w:r w:rsidRPr="00F55706">
        <w:t>пожарной, низкого давления. Минимальный свободный напор</w:t>
      </w:r>
      <w:r w:rsidR="00EB0279">
        <w:t xml:space="preserve"> в сети при максимальном водопо</w:t>
      </w:r>
      <w:r w:rsidRPr="00F55706">
        <w:t xml:space="preserve">треблении для одноэтажной застройки принят не менее 10 м, а при большей этажности на каждый этаж добавляется 4 м. </w:t>
      </w:r>
    </w:p>
    <w:p w:rsidR="001E6D34" w:rsidRPr="00F55706" w:rsidRDefault="001E6D34" w:rsidP="00F55706">
      <w:pPr>
        <w:tabs>
          <w:tab w:val="left" w:pos="183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Программа «Социально-экономического развития Гадалейского сельского поселения» 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предусматривает:</w:t>
      </w:r>
    </w:p>
    <w:p w:rsidR="001E6D34" w:rsidRPr="00F55706" w:rsidRDefault="001E6D34" w:rsidP="00F55706">
      <w:pPr>
        <w:tabs>
          <w:tab w:val="left" w:pos="183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малого предприятия по обслуживанию колодцев и водонапорных башен;</w:t>
      </w:r>
    </w:p>
    <w:p w:rsidR="001E6D34" w:rsidRPr="00F55706" w:rsidRDefault="001E6D34" w:rsidP="00F55706">
      <w:pPr>
        <w:tabs>
          <w:tab w:val="left" w:pos="183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текущий ремонт и содержание водонапорных башен и общественных колодцев.</w:t>
      </w:r>
      <w:r w:rsidRPr="00F557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1E6D34" w:rsidRPr="00F55706" w:rsidRDefault="001E6D34" w:rsidP="00F557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неприкосновенного запаса воды питьевой воды на пожаротушение и расход на хозяйственно-питьевые цели во время пожара предусматривается строительство резервуаров.</w:t>
      </w:r>
    </w:p>
    <w:p w:rsidR="001E6D34" w:rsidRPr="00F55706" w:rsidRDefault="001E6D34" w:rsidP="00F557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Требуемый объем неприкосновенного запаса воды в РЧВ, объединенного хозяйственно-противопожарного водоснабжения включает в себя пожарный  и аварийный объемы воды.</w:t>
      </w:r>
    </w:p>
    <w:p w:rsidR="001E6D34" w:rsidRPr="00F55706" w:rsidRDefault="001E6D34" w:rsidP="00F557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территориального планирования муниципального образования Тулунский район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строительство резервуаров чистой воды с противопожарным запасом.</w:t>
      </w:r>
    </w:p>
    <w:p w:rsidR="00996DB8" w:rsidRPr="00F55706" w:rsidRDefault="001E6D34" w:rsidP="0077192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следует произвести реконструкцию и строительство водозаборов</w:t>
      </w:r>
      <w:r w:rsidRPr="00F557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996DB8" w:rsidRPr="00F55706" w:rsidRDefault="00996DB8" w:rsidP="00F5570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6DB8" w:rsidRPr="00F55706" w:rsidRDefault="00996DB8" w:rsidP="00F557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706">
        <w:rPr>
          <w:rFonts w:ascii="Times New Roman" w:hAnsi="Times New Roman" w:cs="Times New Roman"/>
          <w:b/>
          <w:sz w:val="24"/>
          <w:szCs w:val="24"/>
        </w:rPr>
        <w:t>3.9.5</w:t>
      </w:r>
      <w:r w:rsidRPr="00F55706">
        <w:rPr>
          <w:rFonts w:ascii="Times New Roman" w:hAnsi="Times New Roman" w:cs="Times New Roman"/>
          <w:b/>
          <w:sz w:val="24"/>
          <w:szCs w:val="24"/>
        </w:rPr>
        <w:tab/>
        <w:t>Оценка состояния окружающей среды</w:t>
      </w:r>
    </w:p>
    <w:p w:rsidR="00BD57FD" w:rsidRPr="00F55706" w:rsidRDefault="00996DB8" w:rsidP="00F55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706">
        <w:rPr>
          <w:rFonts w:ascii="Times New Roman" w:hAnsi="Times New Roman" w:cs="Times New Roman"/>
          <w:sz w:val="24"/>
          <w:szCs w:val="24"/>
        </w:rPr>
        <w:t xml:space="preserve">         </w:t>
      </w:r>
      <w:r w:rsidR="00BD57FD" w:rsidRPr="00F55706">
        <w:rPr>
          <w:rFonts w:ascii="Times New Roman" w:hAnsi="Times New Roman" w:cs="Times New Roman"/>
          <w:sz w:val="24"/>
          <w:szCs w:val="24"/>
        </w:rPr>
        <w:t>Санитарно-защитные зоны регламентируется Федеральным Законом от 30.03.1999г « О санитарно-защитном благополучии населения» № 52-ФЗ, Федеральным Законом от 10.01.2002г « Об охране окружающей среды» №7-ФЗ, СанПиН 2.2.1/2.1.1.1200-03.</w:t>
      </w:r>
    </w:p>
    <w:p w:rsidR="00BD57FD" w:rsidRPr="00F55706" w:rsidRDefault="00BD57FD" w:rsidP="00F55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5706">
        <w:rPr>
          <w:rFonts w:ascii="Times New Roman" w:hAnsi="Times New Roman" w:cs="Times New Roman"/>
          <w:sz w:val="24"/>
          <w:szCs w:val="24"/>
        </w:rPr>
        <w:t>Размеры и границы санитарно-защитных зон определяются в проектах санитарно-защитных зон в соответствии с действующим законодательством, санитарными нормами и правилами в области использования промышленных (и/или сельскохозяйственных) предприятий, складов, коммунальных и транспортных сооружений, которые согласовываются с уполномоченным органом исполнительной власти, осуществляющим функции по контролю и надзору в сфере обеспечения санитарно-эпидемиологического благополучия населения, защиты прав потребителей и потребительского рынка, и утверждаются главой</w:t>
      </w:r>
      <w:proofErr w:type="gramEnd"/>
      <w:r w:rsidRPr="00F55706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BD57FD" w:rsidRPr="00F55706" w:rsidRDefault="00BD57FD" w:rsidP="00F55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706">
        <w:rPr>
          <w:rFonts w:ascii="Times New Roman" w:hAnsi="Times New Roman" w:cs="Times New Roman"/>
          <w:sz w:val="24"/>
          <w:szCs w:val="24"/>
        </w:rPr>
        <w:t xml:space="preserve"> Население Гадалейского сельского поселения проживает в условиях  удовлетворительной санитарно-гигиенической ситуации. Состояние воздушного бассейна является одним из основных экологических факторов, определяющих экологическую ситуацию и условия проживания населения.</w:t>
      </w:r>
    </w:p>
    <w:p w:rsidR="00BD57FD" w:rsidRPr="00F55706" w:rsidRDefault="00BD57FD" w:rsidP="00F55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706">
        <w:rPr>
          <w:rFonts w:ascii="Times New Roman" w:hAnsi="Times New Roman" w:cs="Times New Roman"/>
          <w:sz w:val="24"/>
          <w:szCs w:val="24"/>
        </w:rPr>
        <w:t>Основными источниками загрязнения в поселении являются электрические подстанции, объекты сельского хозяйства, свалки, печное отопление  жилищного фонда.</w:t>
      </w:r>
    </w:p>
    <w:p w:rsidR="00BD57FD" w:rsidRPr="00F55706" w:rsidRDefault="00BD57FD" w:rsidP="00F55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706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spellStart"/>
      <w:r w:rsidRPr="00F5570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55706">
        <w:rPr>
          <w:rFonts w:ascii="Times New Roman" w:hAnsi="Times New Roman" w:cs="Times New Roman"/>
          <w:sz w:val="24"/>
          <w:szCs w:val="24"/>
        </w:rPr>
        <w:t xml:space="preserve"> 42-128-4690-88 для обеспечения удовлетворительного санитарного состояния населенных пунктов отходы вывозятся и размещаются в определённом месте на расстоянии 500м. от населенного пункта.  </w:t>
      </w:r>
    </w:p>
    <w:p w:rsidR="00BD57FD" w:rsidRPr="00F55706" w:rsidRDefault="00BD57FD" w:rsidP="00F55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706">
        <w:rPr>
          <w:rFonts w:ascii="Times New Roman" w:hAnsi="Times New Roman" w:cs="Times New Roman"/>
          <w:sz w:val="24"/>
          <w:szCs w:val="24"/>
        </w:rPr>
        <w:t>Выпас домашнего скота производится в местах, определенных администрацией.</w:t>
      </w:r>
    </w:p>
    <w:p w:rsidR="00BD57FD" w:rsidRPr="00F55706" w:rsidRDefault="00BD57FD" w:rsidP="00F55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706">
        <w:rPr>
          <w:rFonts w:ascii="Times New Roman" w:hAnsi="Times New Roman" w:cs="Times New Roman"/>
          <w:sz w:val="24"/>
          <w:szCs w:val="24"/>
        </w:rPr>
        <w:t>Уровень загрязнения атмосферного воздуха в поселении  оценивается как низкий</w:t>
      </w:r>
      <w:proofErr w:type="gramStart"/>
      <w:r w:rsidRPr="00F5570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BD57FD" w:rsidRPr="00F55706" w:rsidRDefault="00BD57FD" w:rsidP="00F55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DB8" w:rsidRPr="00F55706" w:rsidRDefault="00996DB8" w:rsidP="00F55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4. Основные проблемы социально-экономического развития </w:t>
      </w:r>
      <w:r w:rsidR="00BD57FD" w:rsidRPr="00F5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Гадалей</w:t>
      </w:r>
      <w:r w:rsidRPr="00F5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 сельского поселения</w:t>
      </w:r>
    </w:p>
    <w:p w:rsidR="00F55706" w:rsidRPr="00F55706" w:rsidRDefault="00996DB8" w:rsidP="00F55706">
      <w:p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Перечень основных проблем и их обоснование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F55706" w:rsidRPr="00F55706" w:rsidTr="00FF0FA2">
        <w:tc>
          <w:tcPr>
            <w:tcW w:w="10632" w:type="dxa"/>
          </w:tcPr>
          <w:p w:rsidR="00F55706" w:rsidRPr="00F55706" w:rsidRDefault="00F55706" w:rsidP="00F55706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проблемы</w:t>
            </w:r>
          </w:p>
        </w:tc>
      </w:tr>
      <w:tr w:rsidR="00F55706" w:rsidRPr="00F55706" w:rsidTr="00F55706">
        <w:trPr>
          <w:trHeight w:val="571"/>
        </w:trPr>
        <w:tc>
          <w:tcPr>
            <w:tcW w:w="10632" w:type="dxa"/>
          </w:tcPr>
          <w:p w:rsidR="00F55706" w:rsidRPr="00F55706" w:rsidRDefault="00F55706" w:rsidP="00F5570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Демографическая ситуация</w:t>
            </w:r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F55706" w:rsidRPr="00F55706" w:rsidRDefault="00F55706" w:rsidP="00F5570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миграционной</w:t>
            </w:r>
            <w:proofErr w:type="gramEnd"/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отток   населения</w:t>
            </w:r>
          </w:p>
        </w:tc>
      </w:tr>
      <w:tr w:rsidR="00F55706" w:rsidRPr="00F55706" w:rsidTr="00FF0FA2">
        <w:tc>
          <w:tcPr>
            <w:tcW w:w="10632" w:type="dxa"/>
          </w:tcPr>
          <w:p w:rsidR="00F55706" w:rsidRPr="00F55706" w:rsidRDefault="00F55706" w:rsidP="00F5570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Образование:</w:t>
            </w:r>
          </w:p>
          <w:p w:rsidR="00F55706" w:rsidRPr="00F55706" w:rsidRDefault="00F55706" w:rsidP="00F5570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 материально-техническая  база, не соответствующая современным требованиям</w:t>
            </w:r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55706" w:rsidRPr="00F55706" w:rsidTr="00FF0FA2">
        <w:trPr>
          <w:trHeight w:val="1631"/>
        </w:trPr>
        <w:tc>
          <w:tcPr>
            <w:tcW w:w="10632" w:type="dxa"/>
          </w:tcPr>
          <w:p w:rsidR="00F55706" w:rsidRPr="00F55706" w:rsidRDefault="00F55706" w:rsidP="00F5570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Здравоохранение</w:t>
            </w:r>
          </w:p>
          <w:p w:rsidR="00F55706" w:rsidRPr="00F55706" w:rsidRDefault="00F55706" w:rsidP="00F5570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недостаточная материально-техническая база фельдшерско-акушерского пункта для оказания первичной  медико-санитарной помощи населению;</w:t>
            </w:r>
          </w:p>
          <w:p w:rsidR="00F55706" w:rsidRPr="00F55706" w:rsidRDefault="00F55706" w:rsidP="00F5570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-снижение  уровня  здоровья  молодежи  (рост пивного  алкоголизма)</w:t>
            </w:r>
          </w:p>
          <w:p w:rsidR="00F55706" w:rsidRPr="00F55706" w:rsidRDefault="00F55706" w:rsidP="00F5570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 аптечного пункта.</w:t>
            </w:r>
          </w:p>
        </w:tc>
      </w:tr>
      <w:tr w:rsidR="00F55706" w:rsidRPr="00F55706" w:rsidTr="00FF0FA2">
        <w:trPr>
          <w:trHeight w:val="1105"/>
        </w:trPr>
        <w:tc>
          <w:tcPr>
            <w:tcW w:w="10632" w:type="dxa"/>
          </w:tcPr>
          <w:p w:rsidR="00F55706" w:rsidRPr="00F55706" w:rsidRDefault="00F55706" w:rsidP="00F5570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Культура:</w:t>
            </w:r>
          </w:p>
          <w:p w:rsidR="00F55706" w:rsidRPr="00F55706" w:rsidRDefault="00F55706" w:rsidP="00F5570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-недостаточное   финансирование  сферы  культуры  и  искусства;</w:t>
            </w:r>
          </w:p>
          <w:p w:rsidR="00F55706" w:rsidRPr="00F55706" w:rsidRDefault="00F55706" w:rsidP="00F5570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-неудовлетворительное состояние материально-технической базы;</w:t>
            </w:r>
          </w:p>
        </w:tc>
      </w:tr>
      <w:tr w:rsidR="00F55706" w:rsidRPr="00F55706" w:rsidTr="00FF0FA2">
        <w:tc>
          <w:tcPr>
            <w:tcW w:w="10632" w:type="dxa"/>
          </w:tcPr>
          <w:p w:rsidR="00F55706" w:rsidRPr="00F55706" w:rsidRDefault="00F55706" w:rsidP="00F5570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Молодежной</w:t>
            </w:r>
            <w:proofErr w:type="gramEnd"/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политика, физкультура и спорт:</w:t>
            </w:r>
          </w:p>
          <w:p w:rsidR="00F55706" w:rsidRPr="00F55706" w:rsidRDefault="00F55706" w:rsidP="00F5570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F402C"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Отсутствие закрытых спортивных сооружений для проведения массовых спортивных мероприятий в любое время года</w:t>
            </w:r>
          </w:p>
          <w:p w:rsidR="00F55706" w:rsidRPr="00F55706" w:rsidRDefault="00F55706" w:rsidP="00F5570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 спортивного инвентаря</w:t>
            </w:r>
          </w:p>
          <w:p w:rsidR="00F55706" w:rsidRPr="00F55706" w:rsidRDefault="00F55706" w:rsidP="00F55706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5706" w:rsidRPr="00F55706" w:rsidTr="00FF0FA2">
        <w:tc>
          <w:tcPr>
            <w:tcW w:w="10632" w:type="dxa"/>
          </w:tcPr>
          <w:p w:rsidR="00F55706" w:rsidRPr="00F55706" w:rsidRDefault="00F55706" w:rsidP="00F55706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Трудовые ресурсы, занятость населения</w:t>
            </w:r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F55706" w:rsidRPr="00771926" w:rsidRDefault="00F55706" w:rsidP="00F55706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77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недостаточное количество рабочих мест</w:t>
            </w:r>
          </w:p>
          <w:p w:rsidR="00F55706" w:rsidRPr="00F55706" w:rsidRDefault="00F55706" w:rsidP="00F55706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-отсутствие устойчивого сбыта продукции для граждан, занимающихся  личными подсобными хозяйствами</w:t>
            </w:r>
          </w:p>
        </w:tc>
      </w:tr>
      <w:tr w:rsidR="00F55706" w:rsidRPr="00F55706" w:rsidTr="00FF0FA2">
        <w:tc>
          <w:tcPr>
            <w:tcW w:w="10632" w:type="dxa"/>
          </w:tcPr>
          <w:p w:rsidR="00F55706" w:rsidRPr="00F55706" w:rsidRDefault="00F55706" w:rsidP="007F402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Уровень и качество жизни населения</w:t>
            </w:r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F55706" w:rsidRPr="007F402C" w:rsidRDefault="00F55706" w:rsidP="007F402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-низкий уровень заработной платы в сельской  местности</w:t>
            </w:r>
          </w:p>
          <w:p w:rsidR="00F55706" w:rsidRPr="007F402C" w:rsidRDefault="00F55706" w:rsidP="007F402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отсутствие устойчивой сотовой связи в </w:t>
            </w:r>
            <w:r w:rsidR="007F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Харгажин, Уталай</w:t>
            </w:r>
            <w:r w:rsidRPr="007F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 доступа в интернет</w:t>
            </w:r>
          </w:p>
          <w:p w:rsidR="00F55706" w:rsidRPr="00F55706" w:rsidRDefault="00F55706" w:rsidP="007F402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55706" w:rsidRPr="00F55706" w:rsidTr="00FF0FA2">
        <w:tc>
          <w:tcPr>
            <w:tcW w:w="10632" w:type="dxa"/>
          </w:tcPr>
          <w:p w:rsidR="00F55706" w:rsidRPr="00F55706" w:rsidRDefault="00F55706" w:rsidP="007F402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Развитие малого и среднего предпринимательства:</w:t>
            </w:r>
          </w:p>
          <w:p w:rsidR="00F55706" w:rsidRPr="007F402C" w:rsidRDefault="00F55706" w:rsidP="007F402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7F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устойчивого сбыта продукции</w:t>
            </w:r>
          </w:p>
          <w:p w:rsidR="00F55706" w:rsidRPr="007F402C" w:rsidRDefault="00F55706" w:rsidP="007F402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-Слабая техническая оснащенность</w:t>
            </w:r>
          </w:p>
        </w:tc>
      </w:tr>
      <w:tr w:rsidR="00F55706" w:rsidRPr="00F55706" w:rsidTr="00FF0FA2">
        <w:tc>
          <w:tcPr>
            <w:tcW w:w="10632" w:type="dxa"/>
          </w:tcPr>
          <w:p w:rsidR="00F55706" w:rsidRPr="00F55706" w:rsidRDefault="00F55706" w:rsidP="007F402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хозяйство:</w:t>
            </w:r>
          </w:p>
          <w:p w:rsidR="00F55706" w:rsidRPr="00F55706" w:rsidRDefault="00F55706" w:rsidP="007F402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7F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степень износа жилищного фонда  и коммунального хозяйства</w:t>
            </w:r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F55706" w:rsidRPr="00F55706" w:rsidTr="00FF0FA2">
        <w:tc>
          <w:tcPr>
            <w:tcW w:w="10632" w:type="dxa"/>
          </w:tcPr>
          <w:p w:rsidR="00F55706" w:rsidRPr="007F402C" w:rsidRDefault="00F55706" w:rsidP="007F402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F402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Транспортная инфраструктура:</w:t>
            </w:r>
          </w:p>
          <w:p w:rsidR="00F55706" w:rsidRPr="00F55706" w:rsidRDefault="00F55706" w:rsidP="007F402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02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-</w:t>
            </w:r>
            <w:r w:rsidRPr="007F40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неудовлетворительное состояние  дорог</w:t>
            </w:r>
          </w:p>
        </w:tc>
      </w:tr>
      <w:tr w:rsidR="00F55706" w:rsidRPr="00F55706" w:rsidTr="00FF0FA2">
        <w:tc>
          <w:tcPr>
            <w:tcW w:w="10632" w:type="dxa"/>
          </w:tcPr>
          <w:p w:rsidR="00F55706" w:rsidRPr="00F55706" w:rsidRDefault="007F402C" w:rsidP="00F55706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Со</w:t>
            </w:r>
            <w:r w:rsidR="00F55706"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стояния окружающей среды: </w:t>
            </w:r>
          </w:p>
        </w:tc>
      </w:tr>
      <w:tr w:rsidR="00F55706" w:rsidRPr="00F55706" w:rsidTr="00FF0FA2">
        <w:tc>
          <w:tcPr>
            <w:tcW w:w="10632" w:type="dxa"/>
          </w:tcPr>
          <w:p w:rsidR="00F55706" w:rsidRPr="007F402C" w:rsidRDefault="00F55706" w:rsidP="007F402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spellStart"/>
            <w:r w:rsidRPr="007F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необустроенность</w:t>
            </w:r>
            <w:proofErr w:type="spellEnd"/>
            <w:r w:rsidRPr="007F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 для временного хранения отходов</w:t>
            </w:r>
          </w:p>
          <w:p w:rsidR="00F55706" w:rsidRPr="00F55706" w:rsidRDefault="00F55706" w:rsidP="007F402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-несанкционированные свалки</w:t>
            </w:r>
          </w:p>
        </w:tc>
      </w:tr>
    </w:tbl>
    <w:p w:rsidR="00771926" w:rsidRDefault="00771926" w:rsidP="007719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6DB8" w:rsidRPr="00F55706" w:rsidRDefault="00771926" w:rsidP="007719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="00996DB8" w:rsidRPr="00F55706">
        <w:rPr>
          <w:rFonts w:ascii="Times New Roman" w:hAnsi="Times New Roman" w:cs="Times New Roman"/>
          <w:b/>
          <w:sz w:val="24"/>
          <w:szCs w:val="24"/>
        </w:rPr>
        <w:t xml:space="preserve">4.2. Анализ конкурентных преимуществ поселения: </w:t>
      </w:r>
      <w:r w:rsidR="00996DB8" w:rsidRPr="00F55706">
        <w:rPr>
          <w:rFonts w:ascii="Times New Roman" w:hAnsi="Times New Roman" w:cs="Times New Roman"/>
          <w:b/>
          <w:sz w:val="24"/>
          <w:szCs w:val="24"/>
          <w:lang w:val="en-US"/>
        </w:rPr>
        <w:t>SVOT</w:t>
      </w:r>
      <w:r w:rsidR="00996DB8" w:rsidRPr="00F55706">
        <w:rPr>
          <w:rFonts w:ascii="Times New Roman" w:hAnsi="Times New Roman" w:cs="Times New Roman"/>
          <w:b/>
          <w:sz w:val="24"/>
          <w:szCs w:val="24"/>
        </w:rPr>
        <w:t xml:space="preserve"> – анализ</w:t>
      </w:r>
    </w:p>
    <w:p w:rsidR="00996DB8" w:rsidRPr="00F55706" w:rsidRDefault="00996DB8" w:rsidP="00F557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DB8" w:rsidRPr="00F55706" w:rsidRDefault="00996DB8" w:rsidP="00F5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ситуации в поселении сведен в таблицу и выполнен в виде </w:t>
      </w:r>
      <w:r w:rsidRPr="00F557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SWOT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-анализа, проанализированы сильные и слабые стороны, возможности и угрозы. </w:t>
      </w:r>
    </w:p>
    <w:p w:rsidR="00996DB8" w:rsidRPr="00F55706" w:rsidRDefault="00996DB8" w:rsidP="00F55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DB8" w:rsidRPr="00F55706" w:rsidRDefault="00996DB8" w:rsidP="00F55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SWOT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анализ муниципального образования</w:t>
      </w:r>
    </w:p>
    <w:p w:rsidR="00996DB8" w:rsidRPr="00F55706" w:rsidRDefault="00996DB8" w:rsidP="00F557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21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425"/>
        <w:gridCol w:w="3260"/>
        <w:gridCol w:w="4536"/>
      </w:tblGrid>
      <w:tr w:rsidR="00996DB8" w:rsidRPr="00F55706" w:rsidTr="00996DB8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DB8" w:rsidRPr="00F55706" w:rsidRDefault="00996DB8" w:rsidP="00F55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DB8" w:rsidRPr="00F55706" w:rsidRDefault="00996DB8" w:rsidP="00F55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B8" w:rsidRPr="00F55706" w:rsidRDefault="00996DB8" w:rsidP="00F55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Недостатки</w:t>
            </w:r>
          </w:p>
        </w:tc>
      </w:tr>
      <w:tr w:rsidR="00996DB8" w:rsidRPr="00F55706" w:rsidTr="00996DB8"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</w:tcPr>
          <w:p w:rsidR="00996DB8" w:rsidRPr="00F55706" w:rsidRDefault="00996DB8" w:rsidP="00F557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Географическое положение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996DB8" w:rsidRPr="00F55706" w:rsidRDefault="00996DB8" w:rsidP="00F557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Близкое расположение к районному центру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B8" w:rsidRPr="00F55706" w:rsidRDefault="00996DB8" w:rsidP="00F55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DB8" w:rsidRPr="00F55706" w:rsidTr="00996DB8"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</w:tcPr>
          <w:p w:rsidR="00996DB8" w:rsidRPr="00F55706" w:rsidRDefault="00996DB8" w:rsidP="00F557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Население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996DB8" w:rsidRPr="00F55706" w:rsidRDefault="00996DB8" w:rsidP="00F557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B8" w:rsidRPr="00F55706" w:rsidRDefault="00996DB8" w:rsidP="00F557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Тенденция естественной убыли населения, «старение» населения</w:t>
            </w:r>
          </w:p>
        </w:tc>
      </w:tr>
      <w:tr w:rsidR="00771926" w:rsidRPr="00F55706" w:rsidTr="00996DB8"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</w:tcPr>
          <w:p w:rsidR="00771926" w:rsidRPr="00F55706" w:rsidRDefault="00771926" w:rsidP="00F557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771926" w:rsidRPr="00F55706" w:rsidRDefault="00771926" w:rsidP="00F557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926" w:rsidRPr="00F55706" w:rsidRDefault="00771926" w:rsidP="00F557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DB8" w:rsidRPr="00F55706" w:rsidTr="00996DB8"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</w:tcPr>
          <w:p w:rsidR="00996DB8" w:rsidRPr="00F55706" w:rsidRDefault="00996DB8" w:rsidP="00F557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Пространственная организация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996DB8" w:rsidRPr="00F55706" w:rsidRDefault="00996DB8" w:rsidP="00F557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B8" w:rsidRPr="00F55706" w:rsidRDefault="00996DB8" w:rsidP="00F557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бюджетных сре</w:t>
            </w:r>
            <w:proofErr w:type="gramStart"/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внесения изменений в генеральный план застройки поселения</w:t>
            </w:r>
          </w:p>
        </w:tc>
      </w:tr>
      <w:tr w:rsidR="00996DB8" w:rsidRPr="00F55706" w:rsidTr="00996DB8">
        <w:trPr>
          <w:trHeight w:val="859"/>
        </w:trPr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</w:tcPr>
          <w:p w:rsidR="00996DB8" w:rsidRPr="00F55706" w:rsidRDefault="00996DB8" w:rsidP="00F557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Экология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996DB8" w:rsidRPr="00F55706" w:rsidRDefault="00996DB8" w:rsidP="00F557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экологическая обстановка удовлетворительная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B8" w:rsidRPr="00F55706" w:rsidRDefault="00996DB8" w:rsidP="00F55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DB8" w:rsidRPr="00F55706" w:rsidTr="00996DB8"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</w:tcPr>
          <w:p w:rsidR="00996DB8" w:rsidRPr="00F55706" w:rsidRDefault="00996DB8" w:rsidP="00F557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Жилищная сфера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996DB8" w:rsidRPr="00F55706" w:rsidRDefault="00996DB8" w:rsidP="00F557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B8" w:rsidRPr="00F55706" w:rsidRDefault="00996DB8" w:rsidP="00CE62C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износа жилищного фонда (от 40-50%). Отсутствие бюджетных средств на строи</w:t>
            </w:r>
            <w:r w:rsidR="00CE6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тельство нового жилья. </w:t>
            </w: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Недостаточное количество водонапорных башен по обеспечению населения качественной питьевой водой. Отс</w:t>
            </w:r>
            <w:r w:rsidR="0077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утствие зимнего водопровода в</w:t>
            </w:r>
            <w:r w:rsidR="00CE6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всех населенных пунктах.</w:t>
            </w:r>
          </w:p>
        </w:tc>
      </w:tr>
      <w:tr w:rsidR="00996DB8" w:rsidRPr="00F55706" w:rsidTr="00996DB8"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</w:tcPr>
          <w:p w:rsidR="00996DB8" w:rsidRPr="00F55706" w:rsidRDefault="00996DB8" w:rsidP="00F557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Инженерная инфраструктура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996DB8" w:rsidRPr="00F55706" w:rsidRDefault="00996DB8" w:rsidP="00F557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B8" w:rsidRPr="00F55706" w:rsidRDefault="00A63E6E" w:rsidP="00F557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Отдаленное</w:t>
            </w: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расположение к населенным пунктам Федеральной и областной трассы.</w:t>
            </w:r>
          </w:p>
        </w:tc>
      </w:tr>
      <w:tr w:rsidR="00996DB8" w:rsidRPr="00F55706" w:rsidTr="00996DB8"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</w:tcPr>
          <w:p w:rsidR="00996DB8" w:rsidRPr="00F55706" w:rsidRDefault="00996DB8" w:rsidP="00F557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Социальная инфраструктура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996DB8" w:rsidRPr="00F55706" w:rsidRDefault="00996DB8" w:rsidP="00F557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Сохранена социальная сфера - образовательные, медицинские учреждения, дома культуры.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B8" w:rsidRPr="00F55706" w:rsidRDefault="00996DB8" w:rsidP="00F557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Неблагоприятная демографическая ситуация:</w:t>
            </w:r>
          </w:p>
          <w:p w:rsidR="00996DB8" w:rsidRPr="00F55706" w:rsidRDefault="00996DB8" w:rsidP="00F557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естественной убыли, старение населения, отток молодежи из села.</w:t>
            </w:r>
          </w:p>
          <w:p w:rsidR="00996DB8" w:rsidRPr="00F55706" w:rsidRDefault="00996DB8" w:rsidP="00F557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Недостаточное обеспечение специалистами в ФАП-ах, школах.</w:t>
            </w:r>
          </w:p>
        </w:tc>
      </w:tr>
      <w:tr w:rsidR="00A63E6E" w:rsidRPr="00F55706" w:rsidTr="00996DB8"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</w:tcPr>
          <w:p w:rsidR="00A63E6E" w:rsidRPr="00F55706" w:rsidRDefault="00A63E6E" w:rsidP="00F557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Экономика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A63E6E" w:rsidRPr="00A63E6E" w:rsidRDefault="00A63E6E" w:rsidP="00FF0FA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6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земельных ресурсов для ведения сельскохозяйственного производства, личного подсобного хозяйства </w:t>
            </w:r>
          </w:p>
          <w:p w:rsidR="00A63E6E" w:rsidRPr="00A63E6E" w:rsidRDefault="00A63E6E" w:rsidP="00FF0FA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6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дорог с твердым  покрытием, </w:t>
            </w:r>
          </w:p>
          <w:p w:rsidR="00A63E6E" w:rsidRPr="00A63E6E" w:rsidRDefault="00A63E6E" w:rsidP="00FF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  <w:proofErr w:type="gramEnd"/>
            <w:r w:rsidRPr="00A6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населения, имеющего регистрационные  документы на имущество и земельные участки.: 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6E" w:rsidRPr="00A63E6E" w:rsidRDefault="00A63E6E" w:rsidP="00FF0FA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Недостаточно развитая рыночная инфраструктура. Недостаточно рабочих мест. Низкая доходная база бюджета поселения. </w:t>
            </w:r>
            <w:r w:rsidRPr="00A63E6E">
              <w:rPr>
                <w:rFonts w:ascii="Times New Roman" w:hAnsi="Times New Roman" w:cs="Times New Roman"/>
                <w:sz w:val="24"/>
                <w:szCs w:val="24"/>
              </w:rPr>
              <w:t>Низкая  покупательная способность населения.</w:t>
            </w:r>
          </w:p>
          <w:p w:rsidR="00A63E6E" w:rsidRPr="00A63E6E" w:rsidRDefault="00A63E6E" w:rsidP="00FF0FA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6E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системы бытового обслуживания на территории поселения;</w:t>
            </w:r>
          </w:p>
          <w:p w:rsidR="00A63E6E" w:rsidRPr="00A63E6E" w:rsidRDefault="00A63E6E" w:rsidP="00FF0F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Отсутствие природных ресурсов для развития     туризма.  </w:t>
            </w:r>
          </w:p>
        </w:tc>
      </w:tr>
    </w:tbl>
    <w:p w:rsidR="00996DB8" w:rsidRPr="00F55706" w:rsidRDefault="00996DB8" w:rsidP="00A63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DB8" w:rsidRPr="00F55706" w:rsidRDefault="00996DB8" w:rsidP="00F55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Благоприятные возможности и возможные угрозы развития муниципального образования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96DB8" w:rsidRPr="00F55706" w:rsidRDefault="00996DB8" w:rsidP="00F557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21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992"/>
        <w:gridCol w:w="3119"/>
        <w:gridCol w:w="4110"/>
      </w:tblGrid>
      <w:tr w:rsidR="00996DB8" w:rsidRPr="00F55706" w:rsidTr="00996DB8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DB8" w:rsidRPr="00F55706" w:rsidRDefault="00996DB8" w:rsidP="00F55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DB8" w:rsidRPr="00F55706" w:rsidRDefault="00996DB8" w:rsidP="00F55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Благоприятные возможности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B8" w:rsidRPr="00F55706" w:rsidRDefault="00996DB8" w:rsidP="00F55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угрозы</w:t>
            </w:r>
          </w:p>
        </w:tc>
      </w:tr>
      <w:tr w:rsidR="00996DB8" w:rsidRPr="00F55706" w:rsidTr="00996DB8"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</w:tcPr>
          <w:p w:rsidR="00996DB8" w:rsidRPr="00F55706" w:rsidRDefault="00996DB8" w:rsidP="00F557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Демографические процессы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996DB8" w:rsidRPr="00F55706" w:rsidRDefault="00996DB8" w:rsidP="00F55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 рождаемости 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55" w:rsidRDefault="00996DB8" w:rsidP="00F55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Демографические проблемы, связанные со старением населения и усиливающаяся финансовая нагрузка на экономически активное население</w:t>
            </w:r>
          </w:p>
          <w:p w:rsidR="00996DB8" w:rsidRPr="00F55706" w:rsidRDefault="00996DB8" w:rsidP="00F55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6DB8" w:rsidRPr="00F55706" w:rsidTr="00EB0279">
        <w:trPr>
          <w:trHeight w:val="8404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96DB8" w:rsidRPr="00F55706" w:rsidRDefault="00996DB8" w:rsidP="00F557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Экономика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3711" w:rsidRPr="001C3711" w:rsidRDefault="001C3711" w:rsidP="001C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КФХ на территории поселения: развитие сферы услуг, в том числе:</w:t>
            </w:r>
          </w:p>
          <w:p w:rsidR="001C3711" w:rsidRPr="001C3711" w:rsidRDefault="001C3711" w:rsidP="001C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C3711" w:rsidRPr="001C3711" w:rsidRDefault="001C3711" w:rsidP="001C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-предоставление парикмахерских услуг, услуги печника, ремонт и монтаж местного отопления, услуги электрика; </w:t>
            </w:r>
          </w:p>
          <w:p w:rsidR="001C3711" w:rsidRPr="001C3711" w:rsidRDefault="001C3711" w:rsidP="001C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996DB8" w:rsidRPr="00F55706" w:rsidRDefault="001C3711" w:rsidP="001C37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личного подворья граждан, как источника доходов населения, и развития на этом фоне мини предприятий.</w:t>
            </w:r>
            <w:r w:rsidR="00996DB8"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711" w:rsidRPr="001C3711" w:rsidRDefault="001C3711" w:rsidP="001C3711">
            <w:pPr>
              <w:autoSpaceDN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Несоответствие цен на сельскохозяйственную продукцию</w:t>
            </w:r>
            <w:proofErr w:type="gramStart"/>
            <w:r w:rsidRPr="001C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1C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1C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епомерный рост стоимости запасных частей, удобрений, и новой сельскохозяйственной техники).</w:t>
            </w:r>
          </w:p>
          <w:p w:rsidR="001C3711" w:rsidRPr="001C3711" w:rsidRDefault="001C3711" w:rsidP="001C3711">
            <w:pPr>
              <w:autoSpaceDN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3711" w:rsidRPr="001C3711" w:rsidRDefault="001C3711" w:rsidP="001C3711">
            <w:pPr>
              <w:autoSpaceDN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-Высокая доля населения, не обладающего специальными востребованными на местном рынке труда навыками и умениями, низкая доля людей с высшим образованием и как следствие общий недостаток в квалифицированной рабочей силе;  </w:t>
            </w:r>
          </w:p>
          <w:p w:rsidR="001C3711" w:rsidRPr="001C3711" w:rsidRDefault="001C3711" w:rsidP="001C3711">
            <w:pPr>
              <w:autoSpaceDN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-Снижение объемов продукции в личных подсобных хозяйствах.</w:t>
            </w:r>
          </w:p>
          <w:p w:rsidR="001C3711" w:rsidRPr="001C3711" w:rsidRDefault="001C3711" w:rsidP="001C3711">
            <w:pPr>
              <w:autoSpaceDN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-Отсутствие мотивации к труду, </w:t>
            </w:r>
          </w:p>
          <w:p w:rsidR="001C3711" w:rsidRPr="001C3711" w:rsidRDefault="006A5D17" w:rsidP="001C3711">
            <w:pPr>
              <w:autoSpaceDN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C3711" w:rsidRPr="001C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Отток молодого экономически активного населения за пределы поселен</w:t>
            </w:r>
            <w:r w:rsidR="001C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ия, района (выпускники школ);  </w:t>
            </w:r>
          </w:p>
          <w:p w:rsidR="001C3711" w:rsidRPr="001C3711" w:rsidRDefault="001C3711" w:rsidP="001C3711">
            <w:pPr>
              <w:autoSpaceDN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-Снижение налогового потенциала, недостаточная бюджетная обеспеченность из-за слабой экономической базы поселения.</w:t>
            </w:r>
          </w:p>
          <w:p w:rsidR="001C3711" w:rsidRPr="001C3711" w:rsidRDefault="001C3711" w:rsidP="001C3711">
            <w:pPr>
              <w:autoSpaceDN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-Отсутствие инвестиционной   привлекательности.</w:t>
            </w:r>
          </w:p>
          <w:p w:rsidR="00996DB8" w:rsidRPr="00F55706" w:rsidRDefault="001C3711" w:rsidP="001C3711">
            <w:pPr>
              <w:autoSpaceDN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-Низкий удельный вес собственных доходных источников бюджета, зависимость от трансфертов из бюджетов других уровней.</w:t>
            </w:r>
          </w:p>
        </w:tc>
      </w:tr>
      <w:tr w:rsidR="00996DB8" w:rsidRPr="00F55706" w:rsidTr="00996DB8"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</w:tcPr>
          <w:p w:rsidR="00996DB8" w:rsidRPr="00F55706" w:rsidRDefault="00996DB8" w:rsidP="00F557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Коммуникации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996DB8" w:rsidRPr="00F55706" w:rsidRDefault="00996DB8" w:rsidP="00F55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дорог, развитое транспортное сообщение, телефонная связь 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B8" w:rsidRPr="00F55706" w:rsidRDefault="00996DB8" w:rsidP="00F55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интернет связи в населенных пунктах.</w:t>
            </w:r>
          </w:p>
        </w:tc>
      </w:tr>
      <w:tr w:rsidR="00996DB8" w:rsidRPr="00F55706" w:rsidTr="00996DB8"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</w:tcPr>
          <w:p w:rsidR="00996DB8" w:rsidRPr="00F55706" w:rsidRDefault="00996DB8" w:rsidP="00F557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Региональные и интернациональные контакты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996DB8" w:rsidRPr="00F55706" w:rsidRDefault="00996DB8" w:rsidP="00F55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глав муниципальных образований, обмен опытом работы, нахождение путей решения в общих проблемах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B8" w:rsidRPr="00F55706" w:rsidRDefault="00996DB8" w:rsidP="00F55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DB8" w:rsidRPr="00F55706" w:rsidTr="00996DB8"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</w:tcPr>
          <w:p w:rsidR="00996DB8" w:rsidRPr="00F55706" w:rsidRDefault="00996DB8" w:rsidP="00F557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Местное самоуправление - законодательные решения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996DB8" w:rsidRPr="00F55706" w:rsidRDefault="00996DB8" w:rsidP="00F55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администрации муниципального образования за состояние и общее развитие поселения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B8" w:rsidRPr="00F55706" w:rsidRDefault="00996DB8" w:rsidP="00F55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недостаточное обеспечение специалистами в администрации (юрист), слабая нормативно-правовая база.</w:t>
            </w:r>
          </w:p>
        </w:tc>
      </w:tr>
    </w:tbl>
    <w:p w:rsidR="00996DB8" w:rsidRPr="00F55706" w:rsidRDefault="00996DB8" w:rsidP="00F5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711" w:rsidRPr="001C3711" w:rsidRDefault="001C3711" w:rsidP="001C3711">
      <w:pPr>
        <w:autoSpaceDN w:val="0"/>
        <w:spacing w:after="0" w:line="240" w:lineRule="auto"/>
        <w:ind w:left="9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Проведенный анализ показывает как сильные, так и слабые стороны </w:t>
      </w:r>
      <w:r w:rsidR="006A5D1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Гадалей</w:t>
      </w:r>
      <w:r w:rsidRPr="001C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поселения.    </w:t>
      </w:r>
    </w:p>
    <w:p w:rsidR="001C3711" w:rsidRPr="001C3711" w:rsidRDefault="001C3711" w:rsidP="001C3711">
      <w:pPr>
        <w:autoSpaceDN w:val="0"/>
        <w:spacing w:after="0" w:line="240" w:lineRule="auto"/>
        <w:ind w:left="9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71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у поселения экономический потенциал,  но в настоящее время слабо задействован, особенно в части, развития  малого предпринимательства, развития услуг населению.</w:t>
      </w:r>
    </w:p>
    <w:p w:rsidR="00996DB8" w:rsidRPr="00F55706" w:rsidRDefault="001C3711" w:rsidP="001C3711">
      <w:pPr>
        <w:autoSpaceDN w:val="0"/>
        <w:spacing w:after="0" w:line="240" w:lineRule="auto"/>
        <w:ind w:left="9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6DB8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поселении присутствует тенденция старения и выбывания квалифицированных кадров, демографические проблемы, связанные со старением, слабой рождаемостью и оттоком населения за территорию поселения, усиливающаяся финансовая нагрузка на </w:t>
      </w:r>
      <w:r w:rsidR="00996DB8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экономически активное население, нехватка квалифицированной рабочей силы, выбытие и не возврат молодежи после обучения в вузах.</w:t>
      </w:r>
    </w:p>
    <w:p w:rsidR="00996DB8" w:rsidRPr="00F55706" w:rsidRDefault="00996DB8" w:rsidP="00F55706">
      <w:pPr>
        <w:autoSpaceDN w:val="0"/>
        <w:spacing w:after="0" w:line="240" w:lineRule="auto"/>
        <w:ind w:left="9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Старение объектов образования, культуры, спорта и их материальной базы, слабое обновление из-за отсутствия финансирования.</w:t>
      </w:r>
    </w:p>
    <w:p w:rsidR="00996DB8" w:rsidRPr="00F55706" w:rsidRDefault="00996DB8" w:rsidP="00F557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Проанализировав </w:t>
      </w:r>
      <w:proofErr w:type="gramStart"/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вышеперечисленное</w:t>
      </w:r>
      <w:proofErr w:type="gramEnd"/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отправные необходимо сделать вывод: </w:t>
      </w:r>
    </w:p>
    <w:p w:rsidR="00996DB8" w:rsidRPr="00F55706" w:rsidRDefault="00996DB8" w:rsidP="00F55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Главной целью программы социально-экономического развития </w:t>
      </w:r>
      <w:r w:rsidR="001C371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Гадалей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поселения должно стать</w:t>
      </w:r>
      <w:r w:rsidRPr="00F55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5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повышение качества и уровня жизни </w:t>
      </w:r>
      <w:r w:rsidR="00106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населения, его занятости и само</w:t>
      </w:r>
      <w:r w:rsidRPr="00F55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занятости экономических, социальных и культурных </w:t>
      </w:r>
      <w:r w:rsidR="00106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возможностей на основе развития</w:t>
      </w:r>
      <w:r w:rsidRPr="00F55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сельхозпроизводства, предпринимательства, личных подсобных хозяйств, торговой инфраструктуры и сферы услуг.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6DB8" w:rsidRPr="00F55706" w:rsidRDefault="00996DB8" w:rsidP="00F55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и качество жизн</w:t>
      </w:r>
      <w:r w:rsidR="001C371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населения должны рассматривать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как степень удовлетворения материальных и духовных потребностей людей, достигаемых за счет создания экономических и материальных условий и возможностей, которые характеризуются соотношением уровня доходов и стоимости жизни.</w:t>
      </w:r>
    </w:p>
    <w:p w:rsidR="00996DB8" w:rsidRPr="00F55706" w:rsidRDefault="00996DB8" w:rsidP="00F55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DB8" w:rsidRPr="00F55706" w:rsidRDefault="00996DB8" w:rsidP="00F557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706">
        <w:rPr>
          <w:rFonts w:ascii="Times New Roman" w:hAnsi="Times New Roman" w:cs="Times New Roman"/>
          <w:b/>
          <w:sz w:val="24"/>
          <w:szCs w:val="24"/>
        </w:rPr>
        <w:t xml:space="preserve">РАЗДЕЛ 5. ОЦЕНКА ДЕЙСТВУЮЩИХ МЕР ПО УЛУЧШЕНИЮ СОЦИАЛЬНО-ЭКОНОМИЧЕСКОГО ПОЛОЖЕНИЯ МУНИЦИПАЛЬНОГО ОБРАЗОВАНИЯ, ПЕРЕЧЕНЬ МЕРОПРИЯТИЙ, ОБЕСПЕЧИВАЮЩИХ ДОСТИЖЕНИЕ ЦЕЛЕВЫХ ПОКАЗАТЕЛЕЙ. </w:t>
      </w:r>
    </w:p>
    <w:p w:rsidR="00996DB8" w:rsidRPr="00F55706" w:rsidRDefault="00996DB8" w:rsidP="00F557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706">
        <w:rPr>
          <w:rFonts w:ascii="Times New Roman" w:hAnsi="Times New Roman" w:cs="Times New Roman"/>
          <w:b/>
          <w:sz w:val="24"/>
          <w:szCs w:val="24"/>
        </w:rPr>
        <w:t xml:space="preserve">5.1. Краткое описание целевых муниципальных </w:t>
      </w:r>
      <w:proofErr w:type="gramStart"/>
      <w:r w:rsidRPr="00F55706">
        <w:rPr>
          <w:rFonts w:ascii="Times New Roman" w:hAnsi="Times New Roman" w:cs="Times New Roman"/>
          <w:b/>
          <w:sz w:val="24"/>
          <w:szCs w:val="24"/>
        </w:rPr>
        <w:t>программ</w:t>
      </w:r>
      <w:proofErr w:type="gramEnd"/>
      <w:r w:rsidRPr="00F55706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Pr="00F55706">
        <w:rPr>
          <w:rFonts w:ascii="Times New Roman" w:hAnsi="Times New Roman" w:cs="Times New Roman"/>
          <w:b/>
          <w:sz w:val="24"/>
          <w:szCs w:val="24"/>
        </w:rPr>
        <w:t>какие</w:t>
      </w:r>
      <w:proofErr w:type="gramEnd"/>
      <w:r w:rsidRPr="00F55706">
        <w:rPr>
          <w:rFonts w:ascii="Times New Roman" w:hAnsi="Times New Roman" w:cs="Times New Roman"/>
          <w:b/>
          <w:sz w:val="24"/>
          <w:szCs w:val="24"/>
        </w:rPr>
        <w:t xml:space="preserve"> основные проблемы они решают</w:t>
      </w:r>
    </w:p>
    <w:p w:rsidR="00644D10" w:rsidRPr="00644D10" w:rsidRDefault="00644D10" w:rsidP="00644D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улучшения социальн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о-экономического  положения в  Гадалей</w:t>
      </w:r>
      <w:r w:rsidRPr="00644D1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 сельском поселении разработаны муниципальные программы</w:t>
      </w:r>
    </w:p>
    <w:p w:rsidR="00644D10" w:rsidRPr="00644D10" w:rsidRDefault="00644D10" w:rsidP="00644D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D10" w:rsidRPr="00644D10" w:rsidRDefault="00644D10" w:rsidP="00644D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1.«Обеспечение питьевой водой населения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Гадалей</w:t>
      </w:r>
      <w:r w:rsidRPr="00644D1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64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2014-2016г.г.»</w:t>
      </w:r>
    </w:p>
    <w:p w:rsidR="00644D10" w:rsidRPr="00644D10" w:rsidRDefault="00644D10" w:rsidP="00644D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реализации программы является сохранение здоровья населения путем обеспечения питьевой водой нормативного качества, соблюдения требований охраны и рационального использования источников питьевой воды а также повышению комфортности граждан, улучшения экологической обстановки на территории сельского поселения, создание комфортной среды проживания на территории сельского поселения.</w:t>
      </w:r>
    </w:p>
    <w:p w:rsidR="00644D10" w:rsidRPr="00644D10" w:rsidRDefault="00644D10" w:rsidP="00644D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необходимо решить следующие задачи:</w:t>
      </w:r>
    </w:p>
    <w:p w:rsidR="00644D10" w:rsidRPr="00644D10" w:rsidRDefault="00644D10" w:rsidP="00644D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1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-произвести ремонт и очистку колодцев;</w:t>
      </w:r>
    </w:p>
    <w:p w:rsidR="00644D10" w:rsidRPr="00644D10" w:rsidRDefault="00644D10" w:rsidP="00644D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-привлечение жителей к участию в решении проблем  </w:t>
      </w:r>
    </w:p>
    <w:p w:rsidR="00644D10" w:rsidRPr="00644D10" w:rsidRDefault="00644D10" w:rsidP="00644D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1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улучшения санитарно-эпидемиологического состояния территории;</w:t>
      </w:r>
    </w:p>
    <w:p w:rsidR="00644D10" w:rsidRPr="00644D10" w:rsidRDefault="00644D10" w:rsidP="00644D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1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-рациональное и эффективное использование средств местного бюджета;</w:t>
      </w:r>
    </w:p>
    <w:p w:rsidR="00644D10" w:rsidRPr="00644D10" w:rsidRDefault="00644D10" w:rsidP="00644D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10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взаимодействия между предприятиями, организациями и учреждениями   при решении вопросов сельского поселения.</w:t>
      </w:r>
    </w:p>
    <w:p w:rsidR="00644D10" w:rsidRPr="00644D10" w:rsidRDefault="00644D10" w:rsidP="00644D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D10" w:rsidRPr="00644D10" w:rsidRDefault="00644D10" w:rsidP="00644D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«Дорожная деятельность в отношении автомобильных дорог местного значения в границах населённых пунктов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Гадалейского</w:t>
      </w:r>
      <w:r w:rsidRPr="0064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Гадалей</w:t>
      </w:r>
      <w:r w:rsidRPr="0064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ском сельском поселении на 2014-2017г.г.» </w:t>
      </w:r>
    </w:p>
    <w:p w:rsidR="00644D10" w:rsidRPr="00644D10" w:rsidRDefault="00644D10" w:rsidP="00644D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D10" w:rsidRPr="00644D10" w:rsidRDefault="00644D10" w:rsidP="00644D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</w:t>
      </w:r>
    </w:p>
    <w:p w:rsidR="00644D10" w:rsidRPr="00644D10" w:rsidRDefault="00644D10" w:rsidP="00644D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Программы является сохранение и развитие сети автомобильных дорог, обеспечивающей социально-экономические потребности населения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Гадалей</w:t>
      </w:r>
      <w:r w:rsidRPr="00644D1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поселения.</w:t>
      </w:r>
    </w:p>
    <w:p w:rsidR="00644D10" w:rsidRPr="00644D10" w:rsidRDefault="00644D10" w:rsidP="00644D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цели программы будет осуществляться путем выполнения следующих задач:</w:t>
      </w:r>
    </w:p>
    <w:p w:rsidR="00644D10" w:rsidRPr="00644D10" w:rsidRDefault="00644D10" w:rsidP="00644D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 Ремонт автомобильных дорог местного значения, находящихся  в границах населенных пунктов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Гадалей</w:t>
      </w:r>
      <w:r w:rsidRPr="00644D1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поселения.</w:t>
      </w:r>
    </w:p>
    <w:p w:rsidR="00644D10" w:rsidRPr="00644D10" w:rsidRDefault="00644D10" w:rsidP="00644D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Повышение </w:t>
      </w:r>
      <w:proofErr w:type="gramStart"/>
      <w:r w:rsidRPr="00644D1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содержания сети автомобильных дорог местного значения</w:t>
      </w:r>
      <w:proofErr w:type="gramEnd"/>
      <w:r w:rsidRPr="00644D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4D10" w:rsidRPr="00644D10" w:rsidRDefault="00644D10" w:rsidP="00644D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1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Снижение доли автомобильных дорог муниципального образования, не соответствующих нормативным требованиям.</w:t>
      </w:r>
    </w:p>
    <w:p w:rsidR="00644D10" w:rsidRPr="00644D10" w:rsidRDefault="00644D10" w:rsidP="00644D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Обеспечение безопасности дорожного движения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Гадалей</w:t>
      </w:r>
      <w:r w:rsidRPr="00644D1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</w:t>
      </w:r>
    </w:p>
    <w:p w:rsidR="00644D10" w:rsidRPr="00644D10" w:rsidRDefault="00644D10" w:rsidP="00644D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3.«Организация благоустройства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Гадалей</w:t>
      </w:r>
      <w:r w:rsidRPr="00644D1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 на 2014-2016г.г.»</w:t>
      </w:r>
    </w:p>
    <w:p w:rsidR="00644D10" w:rsidRPr="00644D10" w:rsidRDefault="00644D10" w:rsidP="00644D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Гадалей</w:t>
      </w:r>
      <w:r w:rsidRPr="00644D1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поселения, повышению комфортности граждан, озеленению территории поселения, улучшения экологической обстановки на территории сельского поселения, создание комфортной среды проживания на территории сельского поселения.</w:t>
      </w:r>
    </w:p>
    <w:p w:rsidR="00644D10" w:rsidRPr="00644D10" w:rsidRDefault="00644D10" w:rsidP="00644D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необходимо решить следующие задачи:</w:t>
      </w:r>
    </w:p>
    <w:p w:rsidR="00644D10" w:rsidRPr="00644D10" w:rsidRDefault="00644D10" w:rsidP="00644D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10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благоустройства и озеленения территории поселения;</w:t>
      </w:r>
    </w:p>
    <w:p w:rsidR="00644D10" w:rsidRPr="00644D10" w:rsidRDefault="00644D10" w:rsidP="00644D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1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-привлечение жителей к участию в решении проблем благоустройства населенных пунктов;</w:t>
      </w:r>
    </w:p>
    <w:p w:rsidR="00644D10" w:rsidRPr="00644D10" w:rsidRDefault="00644D10" w:rsidP="00644D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10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-содержание мест захоронения;</w:t>
      </w:r>
    </w:p>
    <w:p w:rsidR="00644D10" w:rsidRPr="00644D10" w:rsidRDefault="00644D10" w:rsidP="00644D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10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644D10" w:rsidRPr="00644D10" w:rsidRDefault="00644D10" w:rsidP="00644D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-организация взаимодействия между предприятиями, организациями и учреждениями при решении вопросов благоустройства сельского поселения.</w:t>
      </w:r>
    </w:p>
    <w:p w:rsidR="00644D10" w:rsidRPr="00644D10" w:rsidRDefault="00644D10" w:rsidP="00644D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4.«Обеспечение первичных мер пожарной безопасности в границах населённых пунктов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Гадалей</w:t>
      </w:r>
      <w:r w:rsidRPr="00644D1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 сельском поселении на 2014-2016г.г.»</w:t>
      </w:r>
    </w:p>
    <w:p w:rsidR="00644D10" w:rsidRPr="00644D10" w:rsidRDefault="00644D10" w:rsidP="00644D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целью программы является - обеспечение необходимых условий для укрепления пожарной безопасности, сокращение пожаров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Гадалей</w:t>
      </w:r>
      <w:r w:rsidRPr="0064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поселения, защита жизни и здоровья населения, сокращение материальных потерь от пожаров и улучшение пожарной безопасности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Гадалей</w:t>
      </w:r>
      <w:r w:rsidRPr="0064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поселения.  </w:t>
      </w:r>
    </w:p>
    <w:p w:rsidR="00644D10" w:rsidRPr="00644D10" w:rsidRDefault="00644D10" w:rsidP="00644D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ее достижения необходимо решение следующих основных задач:</w:t>
      </w:r>
    </w:p>
    <w:p w:rsidR="00644D10" w:rsidRPr="00644D10" w:rsidRDefault="00644D10" w:rsidP="00644D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-совершенствование нормативной, правовой, методической и технической базы по обеспечению предупреждения пожаров; </w:t>
      </w:r>
    </w:p>
    <w:p w:rsidR="00644D10" w:rsidRPr="00644D10" w:rsidRDefault="00644D10" w:rsidP="00644D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-проведение противопожарных мероприятий (устройство минерализованных полос не менее 3 метров); </w:t>
      </w:r>
    </w:p>
    <w:p w:rsidR="00644D10" w:rsidRPr="00644D10" w:rsidRDefault="00644D10" w:rsidP="00644D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-повышение готовности добровольной пожарной охраны к тушению пожаров  </w:t>
      </w:r>
    </w:p>
    <w:p w:rsidR="00644D10" w:rsidRPr="00644D10" w:rsidRDefault="00644D10" w:rsidP="00644D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10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населения;</w:t>
      </w:r>
    </w:p>
    <w:p w:rsidR="00644D10" w:rsidRPr="00644D10" w:rsidRDefault="00644D10" w:rsidP="00644D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-целенаправленное информирование жителей </w:t>
      </w:r>
      <w:r w:rsidR="002D36A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Гадалей</w:t>
      </w:r>
      <w:r w:rsidRPr="00644D1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 о происходящих пожарах, их последствиях, мерах предупредительного характера, о путях обеспечения пожарной безопасности;</w:t>
      </w:r>
    </w:p>
    <w:p w:rsidR="00644D10" w:rsidRPr="00644D10" w:rsidRDefault="00644D10" w:rsidP="00644D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10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  населения  представления о пожарах, как реально существующей проблеме;</w:t>
      </w:r>
    </w:p>
    <w:p w:rsidR="00644D10" w:rsidRPr="00644D10" w:rsidRDefault="00644D10" w:rsidP="00644D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1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обучения населения основам  безопасного поведения при пожарах;</w:t>
      </w:r>
    </w:p>
    <w:p w:rsidR="00644D10" w:rsidRPr="00644D10" w:rsidRDefault="00644D10" w:rsidP="00644D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1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населенного пункта первичными средствами пожаротушения, средствами звуковой сигнализации;</w:t>
      </w:r>
    </w:p>
    <w:p w:rsidR="00644D10" w:rsidRPr="00644D10" w:rsidRDefault="00644D10" w:rsidP="00644D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10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обучения и периодической подготовки  руководителей, должностных лиц, лиц ответственных за пожарную безопасность  администрации сельского поселения, муниципальных учреждений;</w:t>
      </w:r>
    </w:p>
    <w:p w:rsidR="00996DB8" w:rsidRPr="00F55706" w:rsidRDefault="00644D10" w:rsidP="00644D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6DB8" w:rsidRPr="00F5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6. </w:t>
      </w:r>
      <w:proofErr w:type="gramStart"/>
      <w:r w:rsidR="00996DB8" w:rsidRPr="00F5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РЕЗЕРВЫ (РЕСУРСЫ) СОЦИАЛЬНО-ЭКОНОМИЧЕСКОГО РАЗВИТИЯ </w:t>
      </w:r>
      <w:r w:rsidR="002D3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ГАДАЛЕЙ</w:t>
      </w:r>
      <w:r w:rsidR="00996DB8" w:rsidRPr="00F5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 СЕЛЬСКОГО ПОСЕЛЕНИЯ)</w:t>
      </w:r>
      <w:proofErr w:type="gramEnd"/>
    </w:p>
    <w:p w:rsidR="00996DB8" w:rsidRPr="00F55706" w:rsidRDefault="00996DB8" w:rsidP="00F557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6DB8" w:rsidRPr="00F55706" w:rsidRDefault="00996DB8" w:rsidP="00F557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6.1. Наличие земельных ресурсов: структура земельного фонда, наличие свободных земельных участков, пригодных для реализации инвестиционных проектов (наименование, площадь, место расположения)</w:t>
      </w:r>
    </w:p>
    <w:p w:rsidR="00996DB8" w:rsidRPr="00F55706" w:rsidRDefault="00996DB8" w:rsidP="00F557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 ресурсы, которые могут представлять интерес для туристско-рекреационного и др. освоения (лесные, минерально-сырьевые, водные, энергетические)</w:t>
      </w:r>
      <w:proofErr w:type="gramStart"/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тсутствуют на территории </w:t>
      </w:r>
      <w:r w:rsidR="002D36A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Гадалей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поселения.</w:t>
      </w:r>
    </w:p>
    <w:p w:rsidR="00996DB8" w:rsidRPr="00F55706" w:rsidRDefault="00996DB8" w:rsidP="00F557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Свободных помещений для размещения производств не имеется.</w:t>
      </w:r>
    </w:p>
    <w:p w:rsidR="00996DB8" w:rsidRPr="00F55706" w:rsidRDefault="00996DB8" w:rsidP="00F557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Низкое кадровое обеспечение.</w:t>
      </w:r>
    </w:p>
    <w:p w:rsidR="00996DB8" w:rsidRPr="00F55706" w:rsidRDefault="00996DB8" w:rsidP="00F557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6DB8" w:rsidRPr="00F55706" w:rsidRDefault="00996DB8" w:rsidP="00F557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7. Механизм реализации программы включает:</w:t>
      </w:r>
    </w:p>
    <w:p w:rsidR="00996DB8" w:rsidRPr="00F55706" w:rsidRDefault="00996DB8" w:rsidP="00F557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6DB8" w:rsidRPr="00F55706" w:rsidRDefault="00996DB8" w:rsidP="00F557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7.1 Определение координатора программы и его функций, в </w:t>
      </w:r>
      <w:proofErr w:type="spellStart"/>
      <w:r w:rsidRPr="00F5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т.ч</w:t>
      </w:r>
      <w:proofErr w:type="spellEnd"/>
      <w:r w:rsidRPr="00F5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 взаимодействию с исполнителями программных мероприятий</w:t>
      </w:r>
    </w:p>
    <w:p w:rsidR="00996DB8" w:rsidRPr="00F55706" w:rsidRDefault="00996DB8" w:rsidP="00F557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6DB8" w:rsidRPr="00F55706" w:rsidRDefault="00996DB8" w:rsidP="00F557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комплексного социально-экономического развития </w:t>
      </w:r>
      <w:r w:rsidR="002D3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Гадалей</w:t>
      </w:r>
      <w:r w:rsidRPr="00F5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сельского поселения (далее – программа) разрабатывается на период 2017-2022 годы.</w:t>
      </w:r>
    </w:p>
    <w:p w:rsidR="00996DB8" w:rsidRPr="00F55706" w:rsidRDefault="00996DB8" w:rsidP="00F557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Ответственным за разработку программа является Администрация </w:t>
      </w:r>
      <w:r w:rsidR="002D3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Гадалей</w:t>
      </w:r>
      <w:r w:rsidRPr="00F5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сельского поселения (далее – уполномоченный орган). </w:t>
      </w:r>
    </w:p>
    <w:p w:rsidR="00996DB8" w:rsidRPr="00F55706" w:rsidRDefault="00996DB8" w:rsidP="00F55706">
      <w:p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программы осуществляется уполномоченным органом во взаимодействии с представительным органом местного самоуправления </w:t>
      </w:r>
      <w:r w:rsidR="002D36A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Гадалей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поселения, общественными организациями и другими заинтересованными организациями. </w:t>
      </w:r>
    </w:p>
    <w:p w:rsidR="00996DB8" w:rsidRPr="00F55706" w:rsidRDefault="00996DB8" w:rsidP="00F5570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   Общее руководство Программой осуществляет Глава поселения, в функции которого в рамках реализации Программы входит:</w:t>
      </w:r>
    </w:p>
    <w:p w:rsidR="00996DB8" w:rsidRPr="00F55706" w:rsidRDefault="00996DB8" w:rsidP="00F5570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   - ежеквартально заслушивает Главу поселения о ходе выполнения программы;</w:t>
      </w:r>
    </w:p>
    <w:p w:rsidR="00996DB8" w:rsidRPr="00F55706" w:rsidRDefault="00996DB8" w:rsidP="00F5570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   - рассмотрение и утверждение предложений, связанных с корректировкой сроков, исполнителей и объемов ресурсов по мероприятиям Программы;</w:t>
      </w:r>
    </w:p>
    <w:p w:rsidR="00996DB8" w:rsidRPr="00F55706" w:rsidRDefault="00996DB8" w:rsidP="00F5570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   Утверждение проектов программ поселения по приоритетным направлениям Программы.</w:t>
      </w:r>
    </w:p>
    <w:p w:rsidR="00996DB8" w:rsidRPr="00F55706" w:rsidRDefault="00996DB8" w:rsidP="00F5570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  Оперативные функции по реализации Программы осуществляют штатные сотрудники Администрации поселения под руководством Главы Администрации поселения.</w:t>
      </w:r>
    </w:p>
    <w:p w:rsidR="00996DB8" w:rsidRPr="00F55706" w:rsidRDefault="00996DB8" w:rsidP="00F5570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Одним из основных элементов управления Программой является План по реализации программы Администрации поселения, который утверждается Главой Администрации поселения. План разрабатывается сроком на один год и включает основные мероприятия Программы с указанием ответственных исполнителей и сроков выполнения мероприятий. </w:t>
      </w:r>
      <w:proofErr w:type="gramStart"/>
      <w:r w:rsidRPr="00F557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Контроль за</w:t>
      </w:r>
      <w:proofErr w:type="gramEnd"/>
      <w:r w:rsidRPr="00F557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реализацией годового плана действий, и подготовка отчетов о его выполнении возлагаются на специалиста Администрации сельского поселения. Отчет об исполнении мероприятий Плана ответственными исполнителями представляется по установленной форме Главы Администрации поселения не реже одного раза в квартал.</w:t>
      </w:r>
    </w:p>
    <w:p w:rsidR="00996DB8" w:rsidRPr="00F55706" w:rsidRDefault="00996DB8" w:rsidP="00F55706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  </w:t>
      </w:r>
      <w:r w:rsidRPr="00F557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ab/>
        <w:t xml:space="preserve"> Глава Администрации поселения осуществляет следующие действия:</w:t>
      </w:r>
    </w:p>
    <w:p w:rsidR="00996DB8" w:rsidRPr="00F55706" w:rsidRDefault="00996DB8" w:rsidP="00F55706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- рассматривает и утверждает план мероприятий, объемы их финансирования и сроки реализации;</w:t>
      </w:r>
    </w:p>
    <w:p w:rsidR="00996DB8" w:rsidRPr="00F55706" w:rsidRDefault="00996DB8" w:rsidP="00F55706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- 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мероприятий;</w:t>
      </w:r>
    </w:p>
    <w:p w:rsidR="00996DB8" w:rsidRPr="00F55706" w:rsidRDefault="00996DB8" w:rsidP="00F55706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- взаимодействует с районными и органами исполнительной власти по включению пре</w:t>
      </w:r>
      <w:r w:rsidR="002D36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дложений Гадалей</w:t>
      </w:r>
      <w:r w:rsidRPr="00F557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ского сельского поселения в районные и областные программы;</w:t>
      </w:r>
    </w:p>
    <w:p w:rsidR="00996DB8" w:rsidRPr="00F55706" w:rsidRDefault="00996DB8" w:rsidP="00F55706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- </w:t>
      </w:r>
      <w:proofErr w:type="gramStart"/>
      <w:r w:rsidRPr="00F557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контроль за</w:t>
      </w:r>
      <w:proofErr w:type="gramEnd"/>
      <w:r w:rsidRPr="00F557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исполнением годового плана действий и подготовка отчетов о его выполнении.</w:t>
      </w:r>
    </w:p>
    <w:p w:rsidR="00996DB8" w:rsidRPr="00F55706" w:rsidRDefault="00996DB8" w:rsidP="00F55706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     Осуществляет руководство </w:t>
      </w:r>
      <w:proofErr w:type="gramStart"/>
      <w:r w:rsidRPr="00F557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по</w:t>
      </w:r>
      <w:proofErr w:type="gramEnd"/>
      <w:r w:rsidRPr="00F557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:</w:t>
      </w:r>
    </w:p>
    <w:p w:rsidR="00996DB8" w:rsidRPr="00F55706" w:rsidRDefault="00996DB8" w:rsidP="00F55706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- подготовке перечня муниципальных целевых программ поселения, предлагаемых из районного и областного бюджета на очередной финансовый год;</w:t>
      </w:r>
    </w:p>
    <w:p w:rsidR="00996DB8" w:rsidRPr="00F55706" w:rsidRDefault="00996DB8" w:rsidP="00F55706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- составлению ежегодного плана действий по реализации Программы;</w:t>
      </w:r>
    </w:p>
    <w:p w:rsidR="00996DB8" w:rsidRPr="00F55706" w:rsidRDefault="00996DB8" w:rsidP="00F55706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- реализации Программы поселения.</w:t>
      </w:r>
    </w:p>
    <w:p w:rsidR="00996DB8" w:rsidRPr="00F55706" w:rsidRDefault="00996DB8" w:rsidP="00F55706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    Специалисты Администрации поселения осуществляют следующие действия функции:</w:t>
      </w:r>
    </w:p>
    <w:p w:rsidR="00996DB8" w:rsidRPr="00F55706" w:rsidRDefault="00996DB8" w:rsidP="00F55706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lastRenderedPageBreak/>
        <w:t>- подготовка проектов нормативных правовых актов по подведомственной сфере по соответствующим разделам Программы;</w:t>
      </w:r>
    </w:p>
    <w:p w:rsidR="00996DB8" w:rsidRPr="00F55706" w:rsidRDefault="00996DB8" w:rsidP="00F55706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- подготовка проектов программ поселения по приоритетным направлениям Программы;</w:t>
      </w:r>
    </w:p>
    <w:p w:rsidR="00996DB8" w:rsidRPr="00F55706" w:rsidRDefault="00996DB8" w:rsidP="00F55706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- формирование бюджетных заявок на выделение средств из муниципального бюджета поселения;  </w:t>
      </w:r>
    </w:p>
    <w:p w:rsidR="00996DB8" w:rsidRPr="00F55706" w:rsidRDefault="00996DB8" w:rsidP="00F55706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- подготовка предложений, связанных с корректировкой сроков, исполнителей и объемов ресурсов по мероприятиям Программы;</w:t>
      </w:r>
    </w:p>
    <w:p w:rsidR="00996DB8" w:rsidRPr="00F55706" w:rsidRDefault="00996DB8" w:rsidP="00F55706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- 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проектов;</w:t>
      </w:r>
    </w:p>
    <w:p w:rsidR="00996DB8" w:rsidRPr="00F55706" w:rsidRDefault="00996DB8" w:rsidP="00F55706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    Обновление Программы производится:</w:t>
      </w:r>
    </w:p>
    <w:p w:rsidR="00996DB8" w:rsidRPr="00F55706" w:rsidRDefault="00996DB8" w:rsidP="00F55706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- при выявлении новых, необходимых к реализации мероприятий;</w:t>
      </w:r>
    </w:p>
    <w:p w:rsidR="00996DB8" w:rsidRPr="00F55706" w:rsidRDefault="00996DB8" w:rsidP="00F55706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- при появлении новых инвестиционных проектов, особо значимых для территории;</w:t>
      </w:r>
    </w:p>
    <w:p w:rsidR="00996DB8" w:rsidRPr="00F55706" w:rsidRDefault="00996DB8" w:rsidP="00F55706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996DB8" w:rsidRPr="00F55706" w:rsidRDefault="00996DB8" w:rsidP="00F55706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      Внесение изменений в Программу производится по итогам годового отчета о реализации программы, проведенного общественного обсуждения, по предложению членов Совета поселения, иных заинтересованных лиц.</w:t>
      </w:r>
    </w:p>
    <w:p w:rsidR="00996DB8" w:rsidRPr="00F55706" w:rsidRDefault="00996DB8" w:rsidP="00F55706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       Программные мероприятия могут также быть скорректированы в зависимости от изменения ситуации на основании обоснованного предложения исполнителя.</w:t>
      </w:r>
    </w:p>
    <w:p w:rsidR="00996DB8" w:rsidRPr="00F55706" w:rsidRDefault="00996DB8" w:rsidP="00F55706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       По перечисленным выше основаниям Программа может быть дополнена новыми мероприятиями с обоснованием объемов и источников финансирования.</w:t>
      </w:r>
    </w:p>
    <w:p w:rsidR="00996DB8" w:rsidRPr="00F55706" w:rsidRDefault="00996DB8" w:rsidP="00F55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06">
        <w:rPr>
          <w:rFonts w:ascii="Times New Roman" w:eastAsia="Times New Roman" w:hAnsi="Times New Roman" w:cs="Times New Roman"/>
          <w:sz w:val="24"/>
          <w:szCs w:val="24"/>
        </w:rPr>
        <w:t>Характерной чертой правового регулирования жизнедеятельности Писаревского сельского поселения должно выступать обоснованное определение приоритетов развития сельского поселения: стимулирование предпринимательства; привлечение и разумное использование инвестиций; градостроительство в реально возможных современных параметрах; акцентирование налоговой системы, малый и средний бизнес.</w:t>
      </w:r>
    </w:p>
    <w:p w:rsidR="00996DB8" w:rsidRPr="00F55706" w:rsidRDefault="00996DB8" w:rsidP="00F55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06">
        <w:rPr>
          <w:rFonts w:ascii="Times New Roman" w:eastAsia="Times New Roman" w:hAnsi="Times New Roman" w:cs="Times New Roman"/>
          <w:sz w:val="24"/>
          <w:szCs w:val="24"/>
        </w:rPr>
        <w:t>В свете вышеизложенного совершенствование нормативно-правового регулирования процессами управления жизнедеятельностью сельского поселения, на наш взгляд, можно разделить на несколько основных направлений.</w:t>
      </w:r>
    </w:p>
    <w:p w:rsidR="00996DB8" w:rsidRPr="00F55706" w:rsidRDefault="00996DB8" w:rsidP="00F55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06">
        <w:rPr>
          <w:rFonts w:ascii="Times New Roman" w:eastAsia="Times New Roman" w:hAnsi="Times New Roman" w:cs="Times New Roman"/>
          <w:b/>
          <w:sz w:val="24"/>
          <w:szCs w:val="24"/>
        </w:rPr>
        <w:t>Первое направление</w:t>
      </w:r>
      <w:r w:rsidRPr="00F55706">
        <w:rPr>
          <w:rFonts w:ascii="Times New Roman" w:eastAsia="Times New Roman" w:hAnsi="Times New Roman" w:cs="Times New Roman"/>
          <w:sz w:val="24"/>
          <w:szCs w:val="24"/>
        </w:rPr>
        <w:t xml:space="preserve"> – регулярный мониторинг и анализ нормативно-правовой базы муниципального образования на предмет соответствия её федеральному и региональному законодательству и контроль над её пополнением и изменением в соответствии с целями и задачами, которые ставятся в ходе управления жизнедеятельностью города.</w:t>
      </w:r>
    </w:p>
    <w:p w:rsidR="00996DB8" w:rsidRPr="00F55706" w:rsidRDefault="00996DB8" w:rsidP="00F55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06">
        <w:rPr>
          <w:rFonts w:ascii="Times New Roman" w:eastAsia="Times New Roman" w:hAnsi="Times New Roman" w:cs="Times New Roman"/>
          <w:b/>
          <w:sz w:val="24"/>
          <w:szCs w:val="24"/>
        </w:rPr>
        <w:t>Второе направление</w:t>
      </w:r>
      <w:r w:rsidRPr="00F55706">
        <w:rPr>
          <w:rFonts w:ascii="Times New Roman" w:eastAsia="Times New Roman" w:hAnsi="Times New Roman" w:cs="Times New Roman"/>
          <w:sz w:val="24"/>
          <w:szCs w:val="24"/>
        </w:rPr>
        <w:t xml:space="preserve"> – повышение нормотворческой инициативы депутатского корпуса как представителя интересов населения муниципального образования.</w:t>
      </w:r>
    </w:p>
    <w:p w:rsidR="00996DB8" w:rsidRPr="00F55706" w:rsidRDefault="00996DB8" w:rsidP="00F55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06">
        <w:rPr>
          <w:rFonts w:ascii="Times New Roman" w:eastAsia="Times New Roman" w:hAnsi="Times New Roman" w:cs="Times New Roman"/>
          <w:b/>
          <w:sz w:val="24"/>
          <w:szCs w:val="24"/>
        </w:rPr>
        <w:t>Третье направление</w:t>
      </w:r>
      <w:r w:rsidRPr="00F55706">
        <w:rPr>
          <w:rFonts w:ascii="Times New Roman" w:eastAsia="Times New Roman" w:hAnsi="Times New Roman" w:cs="Times New Roman"/>
          <w:sz w:val="24"/>
          <w:szCs w:val="24"/>
        </w:rPr>
        <w:t xml:space="preserve"> – укрепление и повышение степени взаимодействия представительного, исполнительно контрольного органов местного самоуправления.</w:t>
      </w:r>
    </w:p>
    <w:p w:rsidR="00996DB8" w:rsidRPr="00F55706" w:rsidRDefault="00996DB8" w:rsidP="00F55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06">
        <w:rPr>
          <w:rFonts w:ascii="Times New Roman" w:eastAsia="Times New Roman" w:hAnsi="Times New Roman" w:cs="Times New Roman"/>
          <w:b/>
          <w:sz w:val="24"/>
          <w:szCs w:val="24"/>
        </w:rPr>
        <w:t>Четвертое направление</w:t>
      </w:r>
      <w:r w:rsidRPr="00F55706">
        <w:rPr>
          <w:rFonts w:ascii="Times New Roman" w:eastAsia="Times New Roman" w:hAnsi="Times New Roman" w:cs="Times New Roman"/>
          <w:sz w:val="24"/>
          <w:szCs w:val="24"/>
        </w:rPr>
        <w:t xml:space="preserve"> – мониторинг и анализ нормативно-правовой базы муниципального образования с точки зрения её коррупциогенности.</w:t>
      </w:r>
    </w:p>
    <w:p w:rsidR="00996DB8" w:rsidRPr="00F55706" w:rsidRDefault="00996DB8" w:rsidP="00F5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06">
        <w:rPr>
          <w:rFonts w:ascii="Times New Roman" w:eastAsia="Times New Roman" w:hAnsi="Times New Roman" w:cs="Times New Roman"/>
          <w:sz w:val="24"/>
          <w:szCs w:val="24"/>
        </w:rPr>
        <w:t>В качестве аналитического метода выявления коррупциогенности должны использоваться как экономические и социологические методики, так и юридический анализ.</w:t>
      </w:r>
    </w:p>
    <w:p w:rsidR="00996DB8" w:rsidRPr="00F55706" w:rsidRDefault="00996DB8" w:rsidP="00F55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06">
        <w:rPr>
          <w:rFonts w:ascii="Times New Roman" w:eastAsia="Times New Roman" w:hAnsi="Times New Roman" w:cs="Times New Roman"/>
          <w:sz w:val="24"/>
          <w:szCs w:val="24"/>
        </w:rPr>
        <w:t>Представленный перечень путей совершенствования нормативно-правового регулирования процессами управления жизнедеятельностью сельского поселения является открытым для обсуждения и не является исчерпывающим.</w:t>
      </w:r>
    </w:p>
    <w:p w:rsidR="00996DB8" w:rsidRPr="00F55706" w:rsidRDefault="00996DB8" w:rsidP="00F55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06">
        <w:rPr>
          <w:rFonts w:ascii="Times New Roman" w:eastAsia="Times New Roman" w:hAnsi="Times New Roman" w:cs="Times New Roman"/>
          <w:sz w:val="24"/>
          <w:szCs w:val="24"/>
        </w:rPr>
        <w:t xml:space="preserve">Депутатам Думы </w:t>
      </w:r>
      <w:r w:rsidR="00D73AC0">
        <w:rPr>
          <w:rFonts w:ascii="Times New Roman" w:eastAsia="Times New Roman" w:hAnsi="Times New Roman" w:cs="Times New Roman"/>
          <w:sz w:val="24"/>
          <w:szCs w:val="24"/>
        </w:rPr>
        <w:t>Гадалей</w:t>
      </w:r>
      <w:r w:rsidRPr="00F55706">
        <w:rPr>
          <w:rFonts w:ascii="Times New Roman" w:eastAsia="Times New Roman" w:hAnsi="Times New Roman" w:cs="Times New Roman"/>
          <w:sz w:val="24"/>
          <w:szCs w:val="24"/>
        </w:rPr>
        <w:t xml:space="preserve">ского сельского поселения предстоит совершенствовать работу в области правотворчества по формированию правовой и управленческой системы </w:t>
      </w:r>
      <w:r w:rsidR="00D73AC0">
        <w:rPr>
          <w:rFonts w:ascii="Times New Roman" w:eastAsia="Times New Roman" w:hAnsi="Times New Roman" w:cs="Times New Roman"/>
          <w:sz w:val="24"/>
          <w:szCs w:val="24"/>
        </w:rPr>
        <w:t>Гадалей</w:t>
      </w:r>
      <w:r w:rsidRPr="00F55706">
        <w:rPr>
          <w:rFonts w:ascii="Times New Roman" w:eastAsia="Times New Roman" w:hAnsi="Times New Roman" w:cs="Times New Roman"/>
          <w:sz w:val="24"/>
          <w:szCs w:val="24"/>
        </w:rPr>
        <w:t xml:space="preserve">ского муниципального образования для повышения качества жизни селян и успешного развития населенных пунктов </w:t>
      </w:r>
      <w:r w:rsidR="00D73AC0">
        <w:rPr>
          <w:rFonts w:ascii="Times New Roman" w:eastAsia="Times New Roman" w:hAnsi="Times New Roman" w:cs="Times New Roman"/>
          <w:sz w:val="24"/>
          <w:szCs w:val="24"/>
        </w:rPr>
        <w:t>Гадалей</w:t>
      </w:r>
      <w:r w:rsidRPr="00F55706">
        <w:rPr>
          <w:rFonts w:ascii="Times New Roman" w:eastAsia="Times New Roman" w:hAnsi="Times New Roman" w:cs="Times New Roman"/>
          <w:sz w:val="24"/>
          <w:szCs w:val="24"/>
        </w:rPr>
        <w:t>ского сельского поселения.</w:t>
      </w:r>
    </w:p>
    <w:p w:rsidR="00996DB8" w:rsidRPr="00F55706" w:rsidRDefault="00996DB8" w:rsidP="00F55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DB8" w:rsidRPr="00F55706" w:rsidRDefault="00996DB8" w:rsidP="00F55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6DB8" w:rsidRDefault="00996DB8" w:rsidP="00F5570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185E" w:rsidRDefault="004C185E" w:rsidP="00F5570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185E" w:rsidRDefault="004C185E" w:rsidP="00F5570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185E" w:rsidRPr="00F55706" w:rsidRDefault="004C185E" w:rsidP="00F5570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6DB8" w:rsidRPr="00F55706" w:rsidRDefault="00996DB8" w:rsidP="00F5570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8. Ресурсное обеспечение программы</w:t>
      </w:r>
    </w:p>
    <w:p w:rsidR="00996DB8" w:rsidRPr="00F55706" w:rsidRDefault="00996DB8" w:rsidP="00F55706">
      <w:pPr>
        <w:tabs>
          <w:tab w:val="num" w:pos="0"/>
        </w:tabs>
        <w:spacing w:after="120" w:line="240" w:lineRule="auto"/>
        <w:ind w:left="360" w:firstLine="73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96DB8" w:rsidRPr="00F55706" w:rsidRDefault="00996DB8" w:rsidP="00F55706">
      <w:pPr>
        <w:tabs>
          <w:tab w:val="num" w:pos="0"/>
        </w:tabs>
        <w:spacing w:after="0" w:line="240" w:lineRule="auto"/>
        <w:ind w:left="357"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06">
        <w:rPr>
          <w:rFonts w:ascii="Times New Roman" w:eastAsia="Times New Roman" w:hAnsi="Times New Roman" w:cs="Times New Roman"/>
          <w:sz w:val="24"/>
          <w:szCs w:val="24"/>
        </w:rPr>
        <w:t>Общий объем финансовых ресурсов, необходимых для реализации составляет</w:t>
      </w:r>
      <w:r w:rsidRPr="00F5570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C18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12564,4</w:t>
      </w:r>
      <w:r w:rsidRPr="00F55706">
        <w:rPr>
          <w:rFonts w:ascii="Times New Roman" w:eastAsia="Times New Roman" w:hAnsi="Times New Roman" w:cs="Times New Roman"/>
          <w:sz w:val="24"/>
          <w:szCs w:val="24"/>
        </w:rPr>
        <w:t>тыс. рублей.  Основными источниками средств реализации Программы являются:</w:t>
      </w:r>
    </w:p>
    <w:p w:rsidR="00996DB8" w:rsidRPr="00F55706" w:rsidRDefault="00996DB8" w:rsidP="00F55706">
      <w:pPr>
        <w:spacing w:after="0" w:line="240" w:lineRule="auto"/>
        <w:ind w:left="35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06">
        <w:rPr>
          <w:rFonts w:ascii="Times New Roman" w:eastAsia="Times New Roman" w:hAnsi="Times New Roman" w:cs="Times New Roman"/>
          <w:sz w:val="24"/>
          <w:szCs w:val="24"/>
        </w:rPr>
        <w:t xml:space="preserve">Средства местного бюджета (подлежат ежегодному уточнению при разработке проекта бюджета поселения исходя из его возможностей), областной бюджет представлен в таблице №14 </w:t>
      </w:r>
    </w:p>
    <w:p w:rsidR="00996DB8" w:rsidRPr="00F55706" w:rsidRDefault="00996DB8" w:rsidP="00F55706">
      <w:pPr>
        <w:tabs>
          <w:tab w:val="num" w:pos="0"/>
        </w:tabs>
        <w:spacing w:after="120" w:line="240" w:lineRule="auto"/>
        <w:ind w:left="360" w:firstLine="73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5706">
        <w:rPr>
          <w:rFonts w:ascii="Times New Roman" w:eastAsia="Times New Roman" w:hAnsi="Times New Roman" w:cs="Times New Roman"/>
          <w:b/>
          <w:sz w:val="24"/>
          <w:szCs w:val="24"/>
        </w:rPr>
        <w:t xml:space="preserve">Объем финансирования мероприятий Программы по источникам </w:t>
      </w:r>
    </w:p>
    <w:p w:rsidR="00996DB8" w:rsidRPr="00F55706" w:rsidRDefault="00475CE2" w:rsidP="00F55706">
      <w:pPr>
        <w:tabs>
          <w:tab w:val="num" w:pos="0"/>
        </w:tabs>
        <w:spacing w:after="120" w:line="240" w:lineRule="auto"/>
        <w:ind w:left="360" w:firstLine="73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2017-2022</w:t>
      </w:r>
      <w:r w:rsidR="00996DB8" w:rsidRPr="00F5570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</w:t>
      </w:r>
    </w:p>
    <w:p w:rsidR="00996DB8" w:rsidRPr="00F55706" w:rsidRDefault="00996DB8" w:rsidP="00F55706">
      <w:pPr>
        <w:tabs>
          <w:tab w:val="num" w:pos="0"/>
        </w:tabs>
        <w:spacing w:after="120" w:line="240" w:lineRule="auto"/>
        <w:ind w:left="360" w:firstLine="737"/>
        <w:rPr>
          <w:rFonts w:ascii="Times New Roman" w:eastAsia="Times New Roman" w:hAnsi="Times New Roman" w:cs="Times New Roman"/>
          <w:sz w:val="24"/>
          <w:szCs w:val="24"/>
        </w:rPr>
      </w:pPr>
      <w:r w:rsidRPr="00F55706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  <w:r w:rsidRPr="00F55706">
        <w:rPr>
          <w:rFonts w:ascii="Times New Roman" w:eastAsia="Times New Roman" w:hAnsi="Times New Roman" w:cs="Times New Roman"/>
          <w:sz w:val="24"/>
          <w:szCs w:val="24"/>
        </w:rPr>
        <w:tab/>
      </w:r>
      <w:r w:rsidRPr="00F55706">
        <w:rPr>
          <w:rFonts w:ascii="Times New Roman" w:eastAsia="Times New Roman" w:hAnsi="Times New Roman" w:cs="Times New Roman"/>
          <w:sz w:val="24"/>
          <w:szCs w:val="24"/>
        </w:rPr>
        <w:tab/>
      </w:r>
      <w:r w:rsidRPr="00F55706">
        <w:rPr>
          <w:rFonts w:ascii="Times New Roman" w:eastAsia="Times New Roman" w:hAnsi="Times New Roman" w:cs="Times New Roman"/>
          <w:sz w:val="24"/>
          <w:szCs w:val="24"/>
        </w:rPr>
        <w:tab/>
      </w:r>
      <w:r w:rsidRPr="00F55706">
        <w:rPr>
          <w:rFonts w:ascii="Times New Roman" w:eastAsia="Times New Roman" w:hAnsi="Times New Roman" w:cs="Times New Roman"/>
          <w:sz w:val="24"/>
          <w:szCs w:val="24"/>
        </w:rPr>
        <w:tab/>
      </w:r>
      <w:r w:rsidRPr="00F55706">
        <w:rPr>
          <w:rFonts w:ascii="Times New Roman" w:eastAsia="Times New Roman" w:hAnsi="Times New Roman" w:cs="Times New Roman"/>
          <w:sz w:val="24"/>
          <w:szCs w:val="24"/>
        </w:rPr>
        <w:tab/>
      </w:r>
      <w:r w:rsidRPr="00F55706">
        <w:rPr>
          <w:rFonts w:ascii="Times New Roman" w:eastAsia="Times New Roman" w:hAnsi="Times New Roman" w:cs="Times New Roman"/>
          <w:sz w:val="24"/>
          <w:szCs w:val="24"/>
        </w:rPr>
        <w:tab/>
      </w:r>
      <w:r w:rsidRPr="00F55706">
        <w:rPr>
          <w:rFonts w:ascii="Times New Roman" w:eastAsia="Times New Roman" w:hAnsi="Times New Roman" w:cs="Times New Roman"/>
          <w:sz w:val="24"/>
          <w:szCs w:val="24"/>
        </w:rPr>
        <w:tab/>
      </w:r>
      <w:r w:rsidRPr="00F55706">
        <w:rPr>
          <w:rFonts w:ascii="Times New Roman" w:eastAsia="Times New Roman" w:hAnsi="Times New Roman" w:cs="Times New Roman"/>
          <w:sz w:val="24"/>
          <w:szCs w:val="24"/>
        </w:rPr>
        <w:tab/>
        <w:t>таблица №14</w:t>
      </w:r>
    </w:p>
    <w:tbl>
      <w:tblPr>
        <w:tblW w:w="99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53"/>
        <w:gridCol w:w="1780"/>
        <w:gridCol w:w="1848"/>
        <w:gridCol w:w="2118"/>
        <w:gridCol w:w="1975"/>
      </w:tblGrid>
      <w:tr w:rsidR="00996DB8" w:rsidRPr="00F55706" w:rsidTr="00996DB8">
        <w:tc>
          <w:tcPr>
            <w:tcW w:w="2253" w:type="dxa"/>
            <w:vMerge w:val="restart"/>
          </w:tcPr>
          <w:p w:rsidR="00996DB8" w:rsidRPr="00F55706" w:rsidRDefault="00996DB8" w:rsidP="00F5570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780" w:type="dxa"/>
            <w:vMerge w:val="restart"/>
          </w:tcPr>
          <w:p w:rsidR="00996DB8" w:rsidRPr="00F55706" w:rsidRDefault="00996DB8" w:rsidP="00F5570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финансовых средств</w:t>
            </w:r>
          </w:p>
        </w:tc>
        <w:tc>
          <w:tcPr>
            <w:tcW w:w="5941" w:type="dxa"/>
            <w:gridSpan w:val="3"/>
          </w:tcPr>
          <w:p w:rsidR="00996DB8" w:rsidRPr="00F55706" w:rsidRDefault="00996DB8" w:rsidP="00F5570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57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</w:tr>
      <w:tr w:rsidR="00996DB8" w:rsidRPr="00F55706" w:rsidTr="00996DB8">
        <w:tc>
          <w:tcPr>
            <w:tcW w:w="2253" w:type="dxa"/>
            <w:vMerge/>
          </w:tcPr>
          <w:p w:rsidR="00996DB8" w:rsidRPr="00F55706" w:rsidRDefault="00996DB8" w:rsidP="00F5570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996DB8" w:rsidRPr="00F55706" w:rsidRDefault="00996DB8" w:rsidP="00F5570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96DB8" w:rsidRPr="00F55706" w:rsidRDefault="00996DB8" w:rsidP="00F5570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18" w:type="dxa"/>
          </w:tcPr>
          <w:p w:rsidR="00996DB8" w:rsidRPr="00F55706" w:rsidRDefault="00996DB8" w:rsidP="00F5570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75" w:type="dxa"/>
          </w:tcPr>
          <w:p w:rsidR="00996DB8" w:rsidRPr="00F55706" w:rsidRDefault="00996DB8" w:rsidP="00F5570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</w:tr>
      <w:tr w:rsidR="00996DB8" w:rsidRPr="00F55706" w:rsidTr="00996DB8">
        <w:tc>
          <w:tcPr>
            <w:tcW w:w="2253" w:type="dxa"/>
          </w:tcPr>
          <w:p w:rsidR="00996DB8" w:rsidRPr="00F55706" w:rsidRDefault="00996DB8" w:rsidP="00F5570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80" w:type="dxa"/>
          </w:tcPr>
          <w:p w:rsidR="00996DB8" w:rsidRPr="00F55706" w:rsidRDefault="00ED4114" w:rsidP="00F5570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12564,4</w:t>
            </w:r>
          </w:p>
        </w:tc>
        <w:tc>
          <w:tcPr>
            <w:tcW w:w="1848" w:type="dxa"/>
          </w:tcPr>
          <w:p w:rsidR="00996DB8" w:rsidRPr="00F55706" w:rsidRDefault="00996DB8" w:rsidP="00F5570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8" w:type="dxa"/>
          </w:tcPr>
          <w:p w:rsidR="00996DB8" w:rsidRPr="00F55706" w:rsidRDefault="00996DB8" w:rsidP="00FB20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11</w:t>
            </w:r>
            <w:r w:rsidR="00FB203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 030,0</w:t>
            </w:r>
          </w:p>
        </w:tc>
        <w:tc>
          <w:tcPr>
            <w:tcW w:w="1975" w:type="dxa"/>
          </w:tcPr>
          <w:p w:rsidR="00996DB8" w:rsidRPr="00F55706" w:rsidRDefault="00690CBF" w:rsidP="00F5570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</w:t>
            </w:r>
            <w:r w:rsidR="00FB203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534,4</w:t>
            </w:r>
          </w:p>
        </w:tc>
      </w:tr>
      <w:tr w:rsidR="00996DB8" w:rsidRPr="00F55706" w:rsidTr="00996DB8">
        <w:trPr>
          <w:trHeight w:val="368"/>
        </w:trPr>
        <w:tc>
          <w:tcPr>
            <w:tcW w:w="2253" w:type="dxa"/>
          </w:tcPr>
          <w:p w:rsidR="00996DB8" w:rsidRPr="00F55706" w:rsidRDefault="00996DB8" w:rsidP="00F5570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57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1780" w:type="dxa"/>
          </w:tcPr>
          <w:p w:rsidR="00996DB8" w:rsidRPr="00F55706" w:rsidRDefault="00996DB8" w:rsidP="00F5570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</w:tcPr>
          <w:p w:rsidR="00996DB8" w:rsidRPr="00F55706" w:rsidRDefault="00996DB8" w:rsidP="00F5570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5570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2118" w:type="dxa"/>
          </w:tcPr>
          <w:p w:rsidR="00996DB8" w:rsidRPr="00F55706" w:rsidRDefault="00996DB8" w:rsidP="00F5570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</w:tcPr>
          <w:p w:rsidR="00996DB8" w:rsidRPr="00F55706" w:rsidRDefault="00996DB8" w:rsidP="00F5570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996DB8" w:rsidRPr="00F55706" w:rsidTr="00996DB8">
        <w:tc>
          <w:tcPr>
            <w:tcW w:w="2253" w:type="dxa"/>
          </w:tcPr>
          <w:p w:rsidR="00996DB8" w:rsidRPr="00F55706" w:rsidRDefault="00996DB8" w:rsidP="00F5570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780" w:type="dxa"/>
          </w:tcPr>
          <w:p w:rsidR="00996DB8" w:rsidRPr="00F55706" w:rsidRDefault="00ED4114" w:rsidP="00F5570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1855,3</w:t>
            </w:r>
          </w:p>
        </w:tc>
        <w:tc>
          <w:tcPr>
            <w:tcW w:w="1848" w:type="dxa"/>
          </w:tcPr>
          <w:p w:rsidR="00996DB8" w:rsidRPr="00F55706" w:rsidRDefault="00996DB8" w:rsidP="00F5570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8" w:type="dxa"/>
          </w:tcPr>
          <w:p w:rsidR="00996DB8" w:rsidRPr="00F55706" w:rsidRDefault="00FB2032" w:rsidP="00F5570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1632,7</w:t>
            </w:r>
          </w:p>
        </w:tc>
        <w:tc>
          <w:tcPr>
            <w:tcW w:w="1975" w:type="dxa"/>
          </w:tcPr>
          <w:p w:rsidR="00996DB8" w:rsidRPr="00FB2032" w:rsidRDefault="00D54731" w:rsidP="00F5570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3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222,6</w:t>
            </w:r>
          </w:p>
        </w:tc>
      </w:tr>
      <w:tr w:rsidR="00996DB8" w:rsidRPr="00F55706" w:rsidTr="00996DB8">
        <w:tc>
          <w:tcPr>
            <w:tcW w:w="2253" w:type="dxa"/>
          </w:tcPr>
          <w:p w:rsidR="00996DB8" w:rsidRPr="00F55706" w:rsidRDefault="00996DB8" w:rsidP="00F5570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780" w:type="dxa"/>
          </w:tcPr>
          <w:p w:rsidR="00996DB8" w:rsidRPr="00F55706" w:rsidRDefault="00ED4114" w:rsidP="00F5570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1703,2</w:t>
            </w:r>
          </w:p>
        </w:tc>
        <w:tc>
          <w:tcPr>
            <w:tcW w:w="1848" w:type="dxa"/>
          </w:tcPr>
          <w:p w:rsidR="00996DB8" w:rsidRPr="00F55706" w:rsidRDefault="00996DB8" w:rsidP="00F5570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8" w:type="dxa"/>
          </w:tcPr>
          <w:p w:rsidR="00996DB8" w:rsidRPr="00F55706" w:rsidRDefault="00FB2032" w:rsidP="00F5570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1498,9</w:t>
            </w:r>
          </w:p>
        </w:tc>
        <w:tc>
          <w:tcPr>
            <w:tcW w:w="1975" w:type="dxa"/>
          </w:tcPr>
          <w:p w:rsidR="00996DB8" w:rsidRPr="00FB2032" w:rsidRDefault="00FB2032" w:rsidP="00D5473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="00D54731" w:rsidRPr="00FB203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204,3</w:t>
            </w:r>
          </w:p>
        </w:tc>
      </w:tr>
      <w:tr w:rsidR="00996DB8" w:rsidRPr="00F55706" w:rsidTr="00996DB8">
        <w:tc>
          <w:tcPr>
            <w:tcW w:w="2253" w:type="dxa"/>
          </w:tcPr>
          <w:p w:rsidR="00996DB8" w:rsidRPr="00F55706" w:rsidRDefault="00996DB8" w:rsidP="00F5570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80" w:type="dxa"/>
          </w:tcPr>
          <w:p w:rsidR="00996DB8" w:rsidRPr="00F55706" w:rsidRDefault="00ED4114" w:rsidP="00F5570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1911,0</w:t>
            </w:r>
          </w:p>
        </w:tc>
        <w:tc>
          <w:tcPr>
            <w:tcW w:w="1848" w:type="dxa"/>
          </w:tcPr>
          <w:p w:rsidR="00996DB8" w:rsidRPr="00F55706" w:rsidRDefault="00996DB8" w:rsidP="00F5570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8" w:type="dxa"/>
          </w:tcPr>
          <w:p w:rsidR="00996DB8" w:rsidRPr="00F55706" w:rsidRDefault="00FB2032" w:rsidP="00F5570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1681,7</w:t>
            </w:r>
          </w:p>
        </w:tc>
        <w:tc>
          <w:tcPr>
            <w:tcW w:w="1975" w:type="dxa"/>
          </w:tcPr>
          <w:p w:rsidR="00996DB8" w:rsidRPr="00FB2032" w:rsidRDefault="00D54731" w:rsidP="00F5570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3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229,3</w:t>
            </w:r>
          </w:p>
        </w:tc>
      </w:tr>
      <w:tr w:rsidR="00996DB8" w:rsidRPr="00F55706" w:rsidTr="00996DB8">
        <w:tc>
          <w:tcPr>
            <w:tcW w:w="2253" w:type="dxa"/>
          </w:tcPr>
          <w:p w:rsidR="00996DB8" w:rsidRPr="00F55706" w:rsidRDefault="00996DB8" w:rsidP="00F5570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80" w:type="dxa"/>
          </w:tcPr>
          <w:p w:rsidR="00996DB8" w:rsidRPr="00F55706" w:rsidRDefault="00996DB8" w:rsidP="00ED411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D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,9</w:t>
            </w:r>
          </w:p>
        </w:tc>
        <w:tc>
          <w:tcPr>
            <w:tcW w:w="1848" w:type="dxa"/>
          </w:tcPr>
          <w:p w:rsidR="00996DB8" w:rsidRPr="00F55706" w:rsidRDefault="00996DB8" w:rsidP="00F5570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8" w:type="dxa"/>
          </w:tcPr>
          <w:p w:rsidR="00996DB8" w:rsidRPr="00D54731" w:rsidRDefault="00FB2032" w:rsidP="00F5570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1892,9</w:t>
            </w:r>
          </w:p>
        </w:tc>
        <w:tc>
          <w:tcPr>
            <w:tcW w:w="1975" w:type="dxa"/>
          </w:tcPr>
          <w:p w:rsidR="00996DB8" w:rsidRPr="00FB2032" w:rsidRDefault="00D54731" w:rsidP="00F5570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32">
              <w:rPr>
                <w:rFonts w:ascii="Times New Roman" w:eastAsia="Times New Roman" w:hAnsi="Times New Roman" w:cs="Times New Roman"/>
                <w:iCs/>
                <w:spacing w:val="5"/>
                <w:sz w:val="24"/>
                <w:szCs w:val="24"/>
                <w:lang w:eastAsia="ru-RU"/>
              </w:rPr>
              <w:t>258,0</w:t>
            </w:r>
            <w:r w:rsidR="00996DB8" w:rsidRPr="00FB2032">
              <w:rPr>
                <w:rFonts w:ascii="Times New Roman" w:eastAsia="Times New Roman" w:hAnsi="Times New Roman" w:cs="Times New Roman"/>
                <w:iCs/>
                <w:spacing w:val="5"/>
                <w:sz w:val="24"/>
                <w:szCs w:val="24"/>
                <w:lang w:eastAsia="ru-RU"/>
              </w:rPr>
              <w:t xml:space="preserve">                           </w:t>
            </w:r>
          </w:p>
        </w:tc>
      </w:tr>
      <w:tr w:rsidR="00996DB8" w:rsidRPr="00F55706" w:rsidTr="00996DB8">
        <w:tc>
          <w:tcPr>
            <w:tcW w:w="2253" w:type="dxa"/>
          </w:tcPr>
          <w:p w:rsidR="00996DB8" w:rsidRPr="00F55706" w:rsidRDefault="00996DB8" w:rsidP="00F5570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80" w:type="dxa"/>
          </w:tcPr>
          <w:p w:rsidR="00996DB8" w:rsidRPr="00F55706" w:rsidRDefault="00996DB8" w:rsidP="00F5570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2238,1</w:t>
            </w:r>
          </w:p>
        </w:tc>
        <w:tc>
          <w:tcPr>
            <w:tcW w:w="1848" w:type="dxa"/>
          </w:tcPr>
          <w:p w:rsidR="00996DB8" w:rsidRPr="00F55706" w:rsidRDefault="00996DB8" w:rsidP="00F5570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8" w:type="dxa"/>
          </w:tcPr>
          <w:p w:rsidR="00996DB8" w:rsidRPr="00D54731" w:rsidRDefault="00FB2032" w:rsidP="00F5570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1969,5</w:t>
            </w:r>
          </w:p>
        </w:tc>
        <w:tc>
          <w:tcPr>
            <w:tcW w:w="1975" w:type="dxa"/>
          </w:tcPr>
          <w:p w:rsidR="00996DB8" w:rsidRPr="00FB2032" w:rsidRDefault="00D54731" w:rsidP="00F5570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32">
              <w:rPr>
                <w:rFonts w:ascii="Times New Roman" w:eastAsia="Times New Roman" w:hAnsi="Times New Roman" w:cs="Times New Roman"/>
                <w:iCs/>
                <w:spacing w:val="5"/>
                <w:sz w:val="24"/>
                <w:szCs w:val="24"/>
                <w:lang w:eastAsia="ru-RU"/>
              </w:rPr>
              <w:t>268,6</w:t>
            </w:r>
          </w:p>
        </w:tc>
      </w:tr>
      <w:tr w:rsidR="00996DB8" w:rsidRPr="00F55706" w:rsidTr="00996DB8">
        <w:tc>
          <w:tcPr>
            <w:tcW w:w="2253" w:type="dxa"/>
          </w:tcPr>
          <w:p w:rsidR="00996DB8" w:rsidRPr="00F55706" w:rsidRDefault="00996DB8" w:rsidP="00F5570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80" w:type="dxa"/>
          </w:tcPr>
          <w:p w:rsidR="00996DB8" w:rsidRPr="00F55706" w:rsidRDefault="00996DB8" w:rsidP="00ED411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D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</w:t>
            </w: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,9</w:t>
            </w:r>
          </w:p>
        </w:tc>
        <w:tc>
          <w:tcPr>
            <w:tcW w:w="1848" w:type="dxa"/>
          </w:tcPr>
          <w:p w:rsidR="00996DB8" w:rsidRPr="00F55706" w:rsidRDefault="00996DB8" w:rsidP="00F5570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18" w:type="dxa"/>
          </w:tcPr>
          <w:p w:rsidR="00996DB8" w:rsidRPr="00D54731" w:rsidRDefault="00FB2032" w:rsidP="00F5570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2354,3</w:t>
            </w:r>
          </w:p>
        </w:tc>
        <w:tc>
          <w:tcPr>
            <w:tcW w:w="1975" w:type="dxa"/>
          </w:tcPr>
          <w:p w:rsidR="00996DB8" w:rsidRPr="00FB2032" w:rsidRDefault="00020874" w:rsidP="00F5570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32">
              <w:rPr>
                <w:rFonts w:ascii="Times New Roman" w:eastAsia="Times New Roman" w:hAnsi="Times New Roman" w:cs="Times New Roman"/>
                <w:sz w:val="24"/>
                <w:szCs w:val="24"/>
              </w:rPr>
              <w:t>351,6</w:t>
            </w:r>
          </w:p>
        </w:tc>
      </w:tr>
    </w:tbl>
    <w:p w:rsidR="00996DB8" w:rsidRPr="00F55706" w:rsidRDefault="00996DB8" w:rsidP="00F557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6DB8" w:rsidRPr="00F55706" w:rsidRDefault="00996DB8" w:rsidP="00F557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6DB8" w:rsidRPr="00F55706" w:rsidRDefault="00996DB8" w:rsidP="00F557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9. Оценка эффективности социально-экономических последствий от реализации программы</w:t>
      </w:r>
    </w:p>
    <w:p w:rsidR="00996DB8" w:rsidRPr="00F55706" w:rsidRDefault="00996DB8" w:rsidP="00F557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6DB8" w:rsidRPr="00F55706" w:rsidRDefault="00996DB8" w:rsidP="00F557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разделе делается ссылка, что перечень основных индикаторов социально-экономического развития </w:t>
      </w:r>
      <w:r w:rsidR="00D73AC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Гадалей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 на 2017-2022 годы представлен в ПРИЛОЖЕНИИ №5 к макету программы.</w:t>
      </w:r>
    </w:p>
    <w:p w:rsidR="00996DB8" w:rsidRPr="00F55706" w:rsidRDefault="00996DB8" w:rsidP="00F55706">
      <w:pPr>
        <w:spacing w:after="0" w:line="240" w:lineRule="auto"/>
        <w:jc w:val="center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Потребность в финансировании мероприятий Программы по источникам</w:t>
      </w:r>
    </w:p>
    <w:tbl>
      <w:tblPr>
        <w:tblW w:w="996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FE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992"/>
        <w:gridCol w:w="1134"/>
        <w:gridCol w:w="851"/>
        <w:gridCol w:w="992"/>
        <w:gridCol w:w="850"/>
        <w:gridCol w:w="851"/>
        <w:gridCol w:w="1186"/>
      </w:tblGrid>
      <w:tr w:rsidR="00996DB8" w:rsidRPr="00F55706" w:rsidTr="00996DB8">
        <w:trPr>
          <w:trHeight w:val="249"/>
          <w:jc w:val="center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96DB8" w:rsidRPr="00F55706" w:rsidRDefault="00996DB8" w:rsidP="00F557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96DB8" w:rsidRPr="00F55706" w:rsidRDefault="00996DB8" w:rsidP="00F557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96DB8" w:rsidRPr="00F55706" w:rsidRDefault="00996DB8" w:rsidP="00F557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96DB8" w:rsidRPr="00F55706" w:rsidRDefault="00996DB8" w:rsidP="00F557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6DB8" w:rsidRPr="00F55706" w:rsidRDefault="00996DB8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6DB8" w:rsidRPr="00F55706" w:rsidRDefault="00996DB8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6DB8" w:rsidRPr="00F55706" w:rsidRDefault="00996DB8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96DB8" w:rsidRPr="00F55706" w:rsidRDefault="00996DB8" w:rsidP="00F557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Итого</w:t>
            </w:r>
          </w:p>
        </w:tc>
      </w:tr>
      <w:tr w:rsidR="00996DB8" w:rsidRPr="00F55706" w:rsidTr="00996DB8">
        <w:trPr>
          <w:trHeight w:val="249"/>
          <w:jc w:val="center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96DB8" w:rsidRPr="00F55706" w:rsidRDefault="00996DB8" w:rsidP="00F557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96DB8" w:rsidRPr="00F55706" w:rsidRDefault="008A4C81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FB203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222,6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96DB8" w:rsidRPr="00F55706" w:rsidRDefault="008A4C81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FB203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204,3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96DB8" w:rsidRPr="00F55706" w:rsidRDefault="008A4C81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FB203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229,3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6DB8" w:rsidRPr="00F55706" w:rsidRDefault="008A4C81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  <w:r w:rsidRPr="00FB2032">
              <w:rPr>
                <w:rFonts w:ascii="Times New Roman" w:eastAsia="Times New Roman" w:hAnsi="Times New Roman" w:cs="Times New Roman"/>
                <w:iCs/>
                <w:spacing w:val="5"/>
                <w:sz w:val="24"/>
                <w:szCs w:val="24"/>
                <w:lang w:eastAsia="ru-RU"/>
              </w:rPr>
              <w:t xml:space="preserve">258,0                          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6DB8" w:rsidRPr="00F55706" w:rsidRDefault="008A4C81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  <w:r w:rsidRPr="00FB2032">
              <w:rPr>
                <w:rFonts w:ascii="Times New Roman" w:eastAsia="Times New Roman" w:hAnsi="Times New Roman" w:cs="Times New Roman"/>
                <w:iCs/>
                <w:spacing w:val="5"/>
                <w:sz w:val="24"/>
                <w:szCs w:val="24"/>
                <w:lang w:eastAsia="ru-RU"/>
              </w:rPr>
              <w:t>268,6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6DB8" w:rsidRPr="00F55706" w:rsidRDefault="008A4C81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  <w:r w:rsidRPr="008A4C8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>351,6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96DB8" w:rsidRPr="00F55706" w:rsidRDefault="008A4C81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1534,4</w:t>
            </w:r>
          </w:p>
        </w:tc>
      </w:tr>
      <w:tr w:rsidR="00996DB8" w:rsidRPr="00F55706" w:rsidTr="00996DB8">
        <w:trPr>
          <w:trHeight w:val="261"/>
          <w:jc w:val="center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96DB8" w:rsidRPr="00F55706" w:rsidRDefault="00996DB8" w:rsidP="00F557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96DB8" w:rsidRPr="00F55706" w:rsidRDefault="00996DB8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96DB8" w:rsidRPr="00F55706" w:rsidRDefault="00996DB8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96DB8" w:rsidRPr="00F55706" w:rsidRDefault="00996DB8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6DB8" w:rsidRPr="00F55706" w:rsidRDefault="00996DB8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6DB8" w:rsidRPr="00F55706" w:rsidRDefault="00996DB8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6DB8" w:rsidRPr="00F55706" w:rsidRDefault="00996DB8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96DB8" w:rsidRPr="00F55706" w:rsidRDefault="00996DB8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0</w:t>
            </w:r>
          </w:p>
        </w:tc>
      </w:tr>
      <w:tr w:rsidR="008A4C81" w:rsidRPr="00F55706" w:rsidTr="00996DB8">
        <w:trPr>
          <w:trHeight w:val="249"/>
          <w:jc w:val="center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A4C81" w:rsidRPr="00F55706" w:rsidRDefault="008A4C81" w:rsidP="00F557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>Областной бюджет (прогноз)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A4C81" w:rsidRPr="00F55706" w:rsidRDefault="008A4C81" w:rsidP="0038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1632,7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A4C81" w:rsidRPr="00F55706" w:rsidRDefault="008A4C81" w:rsidP="0038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1498,9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A4C81" w:rsidRPr="00F55706" w:rsidRDefault="008A4C81" w:rsidP="0038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1681,7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A4C81" w:rsidRPr="00F55706" w:rsidRDefault="008A4C81" w:rsidP="0038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1892,9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A4C81" w:rsidRPr="00F55706" w:rsidRDefault="008A4C81" w:rsidP="0038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1969,5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A4C81" w:rsidRPr="00F55706" w:rsidRDefault="008A4C81" w:rsidP="0038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2354,3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A4C81" w:rsidRPr="00F55706" w:rsidRDefault="008A4C81" w:rsidP="0038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 030,0</w:t>
            </w:r>
          </w:p>
        </w:tc>
      </w:tr>
      <w:tr w:rsidR="00996DB8" w:rsidRPr="00F55706" w:rsidTr="00996DB8">
        <w:trPr>
          <w:trHeight w:val="249"/>
          <w:jc w:val="center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96DB8" w:rsidRPr="00F55706" w:rsidRDefault="00996DB8" w:rsidP="00F557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>Федеральный бюджет (прогноз)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96DB8" w:rsidRPr="00F55706" w:rsidRDefault="00996DB8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96DB8" w:rsidRPr="00F55706" w:rsidRDefault="00996DB8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96DB8" w:rsidRPr="00F55706" w:rsidRDefault="00996DB8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6DB8" w:rsidRPr="00F55706" w:rsidRDefault="00996DB8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996DB8" w:rsidRPr="00F55706" w:rsidRDefault="00996DB8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6DB8" w:rsidRPr="00F55706" w:rsidRDefault="00996DB8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996DB8" w:rsidRPr="00F55706" w:rsidRDefault="00996DB8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6DB8" w:rsidRPr="00F55706" w:rsidRDefault="00996DB8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996DB8" w:rsidRPr="00F55706" w:rsidRDefault="00996DB8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96DB8" w:rsidRPr="00F55706" w:rsidRDefault="00996DB8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0</w:t>
            </w:r>
          </w:p>
        </w:tc>
      </w:tr>
      <w:tr w:rsidR="00996DB8" w:rsidRPr="00F55706" w:rsidTr="00996DB8">
        <w:trPr>
          <w:trHeight w:val="249"/>
          <w:jc w:val="center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96DB8" w:rsidRPr="00F55706" w:rsidRDefault="00996DB8" w:rsidP="00F557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>Внебюджетные средства (инвестиции)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96DB8" w:rsidRPr="00F55706" w:rsidRDefault="00996DB8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96DB8" w:rsidRPr="00F55706" w:rsidRDefault="00996DB8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96DB8" w:rsidRPr="00F55706" w:rsidRDefault="00996DB8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6DB8" w:rsidRPr="00F55706" w:rsidRDefault="00996DB8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996DB8" w:rsidRPr="00F55706" w:rsidRDefault="00996DB8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6DB8" w:rsidRPr="00F55706" w:rsidRDefault="00996DB8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996DB8" w:rsidRPr="00F55706" w:rsidRDefault="00996DB8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6DB8" w:rsidRPr="00F55706" w:rsidRDefault="00996DB8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996DB8" w:rsidRPr="00F55706" w:rsidRDefault="00996DB8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96DB8" w:rsidRPr="00F55706" w:rsidRDefault="00996DB8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0</w:t>
            </w:r>
          </w:p>
        </w:tc>
      </w:tr>
      <w:tr w:rsidR="00996DB8" w:rsidRPr="00F55706" w:rsidTr="00996DB8">
        <w:trPr>
          <w:trHeight w:val="261"/>
          <w:jc w:val="center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96DB8" w:rsidRPr="00F55706" w:rsidRDefault="00996DB8" w:rsidP="00F557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96DB8" w:rsidRPr="00F55706" w:rsidRDefault="008A4C81" w:rsidP="00F557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1855,3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96DB8" w:rsidRPr="00F55706" w:rsidRDefault="008A4C81" w:rsidP="00F557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1703,2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96DB8" w:rsidRPr="00F55706" w:rsidRDefault="008A4C81" w:rsidP="00F557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1911,0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6DB8" w:rsidRPr="00F55706" w:rsidRDefault="008A4C81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6DB8" w:rsidRPr="00F55706" w:rsidRDefault="008A4C81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2238,1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96DB8" w:rsidRPr="00F55706" w:rsidRDefault="008A4C81" w:rsidP="00F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</w:t>
            </w: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,9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96DB8" w:rsidRPr="00F55706" w:rsidRDefault="008A4C81" w:rsidP="00F557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12564,4</w:t>
            </w:r>
          </w:p>
        </w:tc>
      </w:tr>
    </w:tbl>
    <w:p w:rsidR="00996DB8" w:rsidRPr="00F55706" w:rsidRDefault="00996DB8" w:rsidP="00F55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</w:t>
      </w:r>
      <w:r w:rsidRPr="00F55706">
        <w:rPr>
          <w:rFonts w:ascii="Times New Roman" w:hAnsi="Times New Roman" w:cs="Times New Roman"/>
          <w:sz w:val="24"/>
          <w:szCs w:val="24"/>
        </w:rPr>
        <w:t xml:space="preserve">Оценка эффективности мероприятий Программы Выполнение включённых в Программу организационных мероприятий, при условии разработки эффективных механизмов их реализации и поддержки со стороны местной администрацией, позволит достичь следующих показателей социально- экономического развития </w:t>
      </w:r>
      <w:r w:rsidR="008A4C81">
        <w:rPr>
          <w:rFonts w:ascii="Times New Roman" w:hAnsi="Times New Roman" w:cs="Times New Roman"/>
          <w:sz w:val="24"/>
          <w:szCs w:val="24"/>
        </w:rPr>
        <w:t>Гадалей</w:t>
      </w:r>
      <w:r w:rsidRPr="00F55706">
        <w:rPr>
          <w:rFonts w:ascii="Times New Roman" w:hAnsi="Times New Roman" w:cs="Times New Roman"/>
          <w:sz w:val="24"/>
          <w:szCs w:val="24"/>
        </w:rPr>
        <w:t xml:space="preserve">ского сельского поселения в 2017 году по отношению к 2016 году. За счет активизации предпринимательской деятельности, ежегодный рост объемов производства в поселении в стоимостном выражении составит около 200 000 рублей. Соответственно, увеличатся объёмы налоговых поступлений в местный бюджет. При выполнении программных мероприятий ожидается подъем производства сельскохозяйственной продукции в сельскохозяйственных предприятиях и в личных подсобных хозяйствах граждан. 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поселения в рамках выделенных приоритетов </w:t>
      </w:r>
      <w:r w:rsidRPr="00F55706">
        <w:rPr>
          <w:rFonts w:ascii="Times New Roman" w:hAnsi="Times New Roman" w:cs="Times New Roman"/>
          <w:sz w:val="24"/>
          <w:szCs w:val="24"/>
        </w:rPr>
        <w:lastRenderedPageBreak/>
        <w:t>проводится и ежегодный мониторинг по основным целевым показателям социально-экономического развития территории.</w:t>
      </w:r>
    </w:p>
    <w:p w:rsidR="00996DB8" w:rsidRPr="00F55706" w:rsidRDefault="00996DB8" w:rsidP="00F55706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    </w:t>
      </w:r>
    </w:p>
    <w:p w:rsidR="00996DB8" w:rsidRPr="00F55706" w:rsidRDefault="00996DB8" w:rsidP="00F557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DB8" w:rsidRPr="00F55706" w:rsidRDefault="00996DB8" w:rsidP="00F557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DB8" w:rsidRPr="00F55706" w:rsidRDefault="00996DB8" w:rsidP="00F557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10. Организация управления программой и </w:t>
      </w:r>
      <w:proofErr w:type="gramStart"/>
      <w:r w:rsidRPr="00F5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F5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ходом ее реализации</w:t>
      </w:r>
    </w:p>
    <w:p w:rsidR="00996DB8" w:rsidRPr="00F55706" w:rsidRDefault="00996DB8" w:rsidP="00F557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6DB8" w:rsidRPr="00F55706" w:rsidRDefault="00996DB8" w:rsidP="00F557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комплексной Программы осуществляется на основе совместной работы органов местного самоуправления, общественных организаций, учреждений и предприятий.</w:t>
      </w:r>
    </w:p>
    <w:p w:rsidR="00996DB8" w:rsidRPr="00F55706" w:rsidRDefault="00996DB8" w:rsidP="00F557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</w:t>
      </w:r>
      <w:r w:rsidR="00795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Гадалей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муниципального образования на </w:t>
      </w:r>
      <w:r w:rsidR="00D95504" w:rsidRPr="00D95504">
        <w:rPr>
          <w:rFonts w:ascii="Times New Roman" w:eastAsia="Times New Roman" w:hAnsi="Times New Roman" w:cs="Times New Roman"/>
          <w:sz w:val="24"/>
          <w:szCs w:val="24"/>
          <w:lang w:eastAsia="ru-RU"/>
        </w:rPr>
        <w:t>36%</w:t>
      </w:r>
      <w:r w:rsidRPr="00D95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дотационным.  Поступление собственных доходов в бюджет складывается следующим образом: </w:t>
      </w:r>
    </w:p>
    <w:p w:rsidR="00996DB8" w:rsidRPr="00F55706" w:rsidRDefault="00996DB8" w:rsidP="00F557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плательщики налогов в бюджет </w:t>
      </w:r>
      <w:r w:rsidR="00795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Гадалей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муниципального образования (НДФЛ и земельный налог) - это учреждения бюджетной сферы - </w:t>
      </w:r>
      <w:r w:rsidR="00D95504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% поступлений.</w:t>
      </w:r>
    </w:p>
    <w:p w:rsidR="00996DB8" w:rsidRPr="00F55706" w:rsidRDefault="00996DB8" w:rsidP="00F557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доходов, администрация </w:t>
      </w:r>
      <w:r w:rsidR="00795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Гадалей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 обеспечивает максимально полное исполнение своих основных полномочий:</w:t>
      </w:r>
    </w:p>
    <w:p w:rsidR="00996DB8" w:rsidRPr="00F55706" w:rsidRDefault="00996DB8" w:rsidP="00F557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96DB8" w:rsidRPr="00F55706" w:rsidRDefault="00996DB8" w:rsidP="00F55706">
      <w:pPr>
        <w:numPr>
          <w:ilvl w:val="12"/>
          <w:numId w:val="0"/>
        </w:num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6DB8" w:rsidRPr="00F55706" w:rsidRDefault="00996DB8" w:rsidP="00F55706">
      <w:pPr>
        <w:numPr>
          <w:ilvl w:val="12"/>
          <w:numId w:val="0"/>
        </w:num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ЗАКЛЮЧЕНИЕ</w:t>
      </w:r>
    </w:p>
    <w:p w:rsidR="00996DB8" w:rsidRPr="00F55706" w:rsidRDefault="00996DB8" w:rsidP="00F55706">
      <w:pPr>
        <w:numPr>
          <w:ilvl w:val="12"/>
          <w:numId w:val="0"/>
        </w:num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6DB8" w:rsidRPr="00F55706" w:rsidRDefault="00996DB8" w:rsidP="00F5570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Экономика </w:t>
      </w:r>
      <w:r w:rsidR="008A4C8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Гадалей</w:t>
      </w:r>
      <w:r w:rsidRPr="00F557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ского сельского поселения находится в настоящее время в состоянии «ожидания преобразований», связанных с необходимостью реализации нового закона № 131-ФЗ и с разработкой стратегической программы социально-экономического развития района. Положительным можно считать то, что к настоящему времени пришло осознание и предпринимателями, и муниципальными служащими того факта, что экономика поселения не может успешно функционировать, если она прямо или косвенно не направлена на удовлетворение потребностей и интересов людей.</w:t>
      </w:r>
    </w:p>
    <w:p w:rsidR="00996DB8" w:rsidRPr="00F55706" w:rsidRDefault="00996DB8" w:rsidP="00F55706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    Для управленцев муниципального уровня стало очевидным, что социальная стабильность и экономический рост в сельских поселениях в настоящее время могут б</w:t>
      </w:r>
      <w:r w:rsidR="001F0E3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ыть обеспечены только с помощью</w:t>
      </w:r>
      <w:r w:rsidRPr="00F557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продуманной целенаправленной социально-экономической политики. И такая политика может быть разработана и реализована через комплексную программу социально-экономического развития поселения.</w:t>
      </w:r>
    </w:p>
    <w:p w:rsidR="00996DB8" w:rsidRPr="00F55706" w:rsidRDefault="00996DB8" w:rsidP="00F55706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    Переход к управлению сельским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 форме программных мероприятий, позволяет обеспечить социально-экономическое развитие сельского поселения, так и муниципального образования в целом.</w:t>
      </w:r>
    </w:p>
    <w:p w:rsidR="00996DB8" w:rsidRPr="00F55706" w:rsidRDefault="00996DB8" w:rsidP="00F55706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   Разработка и принятие среднесрочной программы развития сельского поселения позволит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 для ее реализации механизмы, закрепляющиеся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996DB8" w:rsidRPr="00F55706" w:rsidRDefault="00996DB8" w:rsidP="00F55706">
      <w:pPr>
        <w:spacing w:line="240" w:lineRule="auto"/>
        <w:rPr>
          <w:b/>
          <w:sz w:val="24"/>
          <w:szCs w:val="24"/>
        </w:rPr>
      </w:pPr>
    </w:p>
    <w:p w:rsidR="00996DB8" w:rsidRPr="00F55706" w:rsidRDefault="00996DB8" w:rsidP="00F55706">
      <w:pPr>
        <w:spacing w:line="240" w:lineRule="auto"/>
        <w:rPr>
          <w:b/>
          <w:sz w:val="24"/>
          <w:szCs w:val="24"/>
        </w:rPr>
      </w:pPr>
    </w:p>
    <w:p w:rsidR="00996DB8" w:rsidRDefault="00996DB8" w:rsidP="00F55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E36" w:rsidRDefault="001F0E36" w:rsidP="00F55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E36" w:rsidRDefault="001F0E36" w:rsidP="00F55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E36" w:rsidRDefault="001F0E36" w:rsidP="00F55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E36" w:rsidRPr="00F55706" w:rsidRDefault="001F0E36" w:rsidP="00F55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DB8" w:rsidRPr="00F55706" w:rsidRDefault="00996DB8" w:rsidP="00F55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DB8" w:rsidRPr="00F55706" w:rsidRDefault="00996DB8" w:rsidP="00F55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996DB8" w:rsidRPr="00F55706" w:rsidRDefault="00996DB8" w:rsidP="00F55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макету программы </w:t>
      </w:r>
      <w:proofErr w:type="gramStart"/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комплексного</w:t>
      </w:r>
      <w:proofErr w:type="gramEnd"/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6DB8" w:rsidRPr="00F55706" w:rsidRDefault="00996DB8" w:rsidP="00F55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социально-экономического развития</w:t>
      </w:r>
    </w:p>
    <w:p w:rsidR="00996DB8" w:rsidRPr="00F55706" w:rsidRDefault="00D73AC0" w:rsidP="00F55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Гадалей</w:t>
      </w:r>
      <w:r w:rsidR="00996DB8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</w:t>
      </w:r>
    </w:p>
    <w:p w:rsidR="00996DB8" w:rsidRPr="00F55706" w:rsidRDefault="00996DB8" w:rsidP="00F55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DB8" w:rsidRPr="00F55706" w:rsidRDefault="00996DB8" w:rsidP="00F55706">
      <w:pPr>
        <w:widowControl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996DB8" w:rsidRPr="00F55706" w:rsidRDefault="00996DB8" w:rsidP="00F55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996DB8" w:rsidRPr="00F55706" w:rsidRDefault="00996DB8" w:rsidP="00F55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ПРОГРАММ </w:t>
      </w:r>
    </w:p>
    <w:p w:rsidR="00996DB8" w:rsidRPr="00F55706" w:rsidRDefault="00D73AC0" w:rsidP="00F55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ГАДАЛЕЙ</w:t>
      </w:r>
      <w:r w:rsidR="00996DB8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</w:t>
      </w:r>
    </w:p>
    <w:p w:rsidR="00996DB8" w:rsidRPr="00F55706" w:rsidRDefault="00996DB8" w:rsidP="00F55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1843"/>
        <w:gridCol w:w="1984"/>
        <w:gridCol w:w="2634"/>
      </w:tblGrid>
      <w:tr w:rsidR="00996DB8" w:rsidRPr="00F55706" w:rsidTr="00996DB8">
        <w:trPr>
          <w:trHeight w:val="874"/>
          <w:tblHeader/>
        </w:trPr>
        <w:tc>
          <w:tcPr>
            <w:tcW w:w="3681" w:type="dxa"/>
            <w:shd w:val="clear" w:color="auto" w:fill="FFFFFF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муниципальной программы</w:t>
            </w:r>
          </w:p>
        </w:tc>
        <w:tc>
          <w:tcPr>
            <w:tcW w:w="1843" w:type="dxa"/>
            <w:shd w:val="clear" w:color="auto" w:fill="FFFFFF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</w:t>
            </w: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 программы</w:t>
            </w:r>
          </w:p>
        </w:tc>
        <w:tc>
          <w:tcPr>
            <w:tcW w:w="1984" w:type="dxa"/>
            <w:shd w:val="clear" w:color="auto" w:fill="FFFFFF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  <w:tc>
          <w:tcPr>
            <w:tcW w:w="2634" w:type="dxa"/>
            <w:shd w:val="clear" w:color="auto" w:fill="FFFFFF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996DB8" w:rsidRPr="00F55706" w:rsidTr="00996DB8">
        <w:trPr>
          <w:trHeight w:val="641"/>
        </w:trPr>
        <w:tc>
          <w:tcPr>
            <w:tcW w:w="3681" w:type="dxa"/>
            <w:vAlign w:val="center"/>
          </w:tcPr>
          <w:p w:rsidR="00996DB8" w:rsidRPr="00F55706" w:rsidRDefault="00996DB8" w:rsidP="001F0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1F0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водоснабжения </w:t>
            </w:r>
            <w:r w:rsidRPr="00F557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населения </w:t>
            </w:r>
            <w:r w:rsidR="00D7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Гадалей</w:t>
            </w:r>
            <w:r w:rsidRPr="00F557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ского сельского поселения на 2017-2022г.г.»</w:t>
            </w:r>
          </w:p>
        </w:tc>
        <w:tc>
          <w:tcPr>
            <w:tcW w:w="1843" w:type="dxa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2017-2022гг</w:t>
            </w:r>
          </w:p>
        </w:tc>
        <w:tc>
          <w:tcPr>
            <w:tcW w:w="1984" w:type="dxa"/>
          </w:tcPr>
          <w:p w:rsidR="00996DB8" w:rsidRPr="00F55706" w:rsidRDefault="001F0E36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2634" w:type="dxa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D7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Гадалей</w:t>
            </w: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</w:tr>
      <w:tr w:rsidR="00996DB8" w:rsidRPr="00F55706" w:rsidTr="00996DB8">
        <w:trPr>
          <w:trHeight w:val="638"/>
        </w:trPr>
        <w:tc>
          <w:tcPr>
            <w:tcW w:w="3681" w:type="dxa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hAnsi="Times New Roman" w:cs="Times New Roman"/>
                <w:sz w:val="24"/>
                <w:szCs w:val="24"/>
              </w:rPr>
              <w:t xml:space="preserve">«Дорожная деятельность в отношении автомобильных дорог местного значения в границах населённых пунктов </w:t>
            </w:r>
            <w:r w:rsidR="00D7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Гадалей</w:t>
            </w:r>
            <w:r w:rsidRPr="00F55706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 в </w:t>
            </w:r>
            <w:r w:rsidR="00D7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Гадалей</w:t>
            </w:r>
            <w:r w:rsidRPr="00F55706">
              <w:rPr>
                <w:rFonts w:ascii="Times New Roman" w:hAnsi="Times New Roman" w:cs="Times New Roman"/>
                <w:sz w:val="24"/>
                <w:szCs w:val="24"/>
              </w:rPr>
              <w:t>ском сельском поселении на 2017-2022г.г.»</w:t>
            </w:r>
          </w:p>
        </w:tc>
        <w:tc>
          <w:tcPr>
            <w:tcW w:w="1843" w:type="dxa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2017-2022гг</w:t>
            </w:r>
          </w:p>
        </w:tc>
        <w:tc>
          <w:tcPr>
            <w:tcW w:w="1984" w:type="dxa"/>
          </w:tcPr>
          <w:p w:rsidR="00996DB8" w:rsidRPr="00F55706" w:rsidRDefault="005153D9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5193,8</w:t>
            </w:r>
          </w:p>
        </w:tc>
        <w:tc>
          <w:tcPr>
            <w:tcW w:w="2634" w:type="dxa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D7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Гадалей</w:t>
            </w: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</w:tr>
      <w:tr w:rsidR="00996DB8" w:rsidRPr="00F55706" w:rsidTr="00996DB8">
        <w:tc>
          <w:tcPr>
            <w:tcW w:w="3681" w:type="dxa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«Организация благоустройства территории </w:t>
            </w:r>
            <w:r w:rsidR="00D7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Гадалей</w:t>
            </w:r>
            <w:r w:rsidRPr="00F557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ского сельского поселения на 2017-2022г.г.»</w:t>
            </w:r>
          </w:p>
        </w:tc>
        <w:tc>
          <w:tcPr>
            <w:tcW w:w="1843" w:type="dxa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2017-2022гг</w:t>
            </w:r>
          </w:p>
        </w:tc>
        <w:tc>
          <w:tcPr>
            <w:tcW w:w="1984" w:type="dxa"/>
          </w:tcPr>
          <w:p w:rsidR="00996DB8" w:rsidRPr="00F55706" w:rsidRDefault="005153D9" w:rsidP="005153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  <w:r w:rsidR="00D7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4" w:type="dxa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D7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Гадалей</w:t>
            </w: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</w:tr>
    </w:tbl>
    <w:p w:rsidR="00996DB8" w:rsidRPr="00F55706" w:rsidRDefault="00996DB8" w:rsidP="00F55706">
      <w:pPr>
        <w:widowControl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sectPr w:rsidR="00996DB8" w:rsidRPr="00F55706" w:rsidSect="003A3E80">
          <w:headerReference w:type="default" r:id="rId9"/>
          <w:footerReference w:type="even" r:id="rId10"/>
          <w:pgSz w:w="11907" w:h="16840"/>
          <w:pgMar w:top="794" w:right="992" w:bottom="851" w:left="1134" w:header="0" w:footer="0" w:gutter="0"/>
          <w:cols w:space="720"/>
        </w:sectPr>
      </w:pPr>
    </w:p>
    <w:p w:rsidR="00996DB8" w:rsidRPr="00F55706" w:rsidRDefault="00996DB8" w:rsidP="00F55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996DB8" w:rsidRPr="00F55706" w:rsidRDefault="00996DB8" w:rsidP="00F55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макету программы </w:t>
      </w:r>
      <w:proofErr w:type="gramStart"/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комплексного</w:t>
      </w:r>
      <w:proofErr w:type="gramEnd"/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6DB8" w:rsidRPr="00F55706" w:rsidRDefault="00996DB8" w:rsidP="00F55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социально-экономического развития</w:t>
      </w:r>
    </w:p>
    <w:p w:rsidR="00996DB8" w:rsidRPr="00F55706" w:rsidRDefault="00996DB8" w:rsidP="00F55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3F6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Гадалей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</w:t>
      </w:r>
    </w:p>
    <w:p w:rsidR="00996DB8" w:rsidRPr="00F55706" w:rsidRDefault="00996DB8" w:rsidP="00F55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DB8" w:rsidRPr="00F55706" w:rsidRDefault="00996DB8" w:rsidP="00F55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996DB8" w:rsidRPr="00F55706" w:rsidRDefault="00996DB8" w:rsidP="00F55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РЕАЛИЗАЦИИ ПРОГРАММЫ </w:t>
      </w:r>
      <w:proofErr w:type="gramStart"/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КОМПЛЕКСНОГО</w:t>
      </w:r>
      <w:proofErr w:type="gramEnd"/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6DB8" w:rsidRPr="00F55706" w:rsidRDefault="00996DB8" w:rsidP="00F55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СОЦИАЛЬНО-ЭКОНОМИЧЕСКОГО РАЗВИТИЯ</w:t>
      </w:r>
    </w:p>
    <w:p w:rsidR="00996DB8" w:rsidRPr="00F55706" w:rsidRDefault="00996DB8" w:rsidP="00F55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ПИСАРЕВСКОГО СЕЛЬСКОГО ПОСЕЛЕНИЯ </w:t>
      </w:r>
    </w:p>
    <w:p w:rsidR="00996DB8" w:rsidRPr="00F55706" w:rsidRDefault="00996DB8" w:rsidP="00F55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78" w:type="pct"/>
        <w:tblLayout w:type="fixed"/>
        <w:tblLook w:val="0000" w:firstRow="0" w:lastRow="0" w:firstColumn="0" w:lastColumn="0" w:noHBand="0" w:noVBand="0"/>
      </w:tblPr>
      <w:tblGrid>
        <w:gridCol w:w="539"/>
        <w:gridCol w:w="1194"/>
        <w:gridCol w:w="543"/>
        <w:gridCol w:w="1379"/>
        <w:gridCol w:w="549"/>
        <w:gridCol w:w="396"/>
        <w:gridCol w:w="989"/>
        <w:gridCol w:w="19"/>
        <w:gridCol w:w="720"/>
        <w:gridCol w:w="78"/>
        <w:gridCol w:w="755"/>
        <w:gridCol w:w="175"/>
        <w:gridCol w:w="580"/>
        <w:gridCol w:w="318"/>
        <w:gridCol w:w="265"/>
        <w:gridCol w:w="755"/>
        <w:gridCol w:w="873"/>
        <w:gridCol w:w="1282"/>
        <w:gridCol w:w="12"/>
        <w:gridCol w:w="1369"/>
        <w:gridCol w:w="72"/>
        <w:gridCol w:w="1148"/>
        <w:gridCol w:w="28"/>
        <w:gridCol w:w="1528"/>
        <w:gridCol w:w="28"/>
      </w:tblGrid>
      <w:tr w:rsidR="00996DB8" w:rsidRPr="00F55706" w:rsidTr="001628A8">
        <w:trPr>
          <w:gridAfter w:val="1"/>
          <w:wAfter w:w="11" w:type="pct"/>
          <w:trHeight w:val="303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мероприятия и инвестиционного проекта</w:t>
            </w:r>
          </w:p>
        </w:tc>
        <w:tc>
          <w:tcPr>
            <w:tcW w:w="6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 МЦП, ОГЦП (ФЦП) и  других механизмов, через которые планируется финансирование мероприятия </w:t>
            </w:r>
          </w:p>
        </w:tc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86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Мощность </w:t>
            </w: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(в </w:t>
            </w:r>
            <w:proofErr w:type="spellStart"/>
            <w:proofErr w:type="gramStart"/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соответ-ствующих</w:t>
            </w:r>
            <w:proofErr w:type="spellEnd"/>
            <w:proofErr w:type="gramEnd"/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единицах)</w:t>
            </w:r>
          </w:p>
        </w:tc>
        <w:tc>
          <w:tcPr>
            <w:tcW w:w="4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Экономи-ческий</w:t>
            </w:r>
            <w:proofErr w:type="spellEnd"/>
            <w:proofErr w:type="gramEnd"/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эффект (прибыль, </w:t>
            </w:r>
            <w:proofErr w:type="spellStart"/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spellEnd"/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..руб.)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Создаваемые рабочие места, ед.</w:t>
            </w:r>
          </w:p>
        </w:tc>
      </w:tr>
      <w:tr w:rsidR="00996DB8" w:rsidRPr="00F55706" w:rsidTr="001628A8">
        <w:trPr>
          <w:gridAfter w:val="1"/>
          <w:wAfter w:w="11" w:type="pct"/>
          <w:trHeight w:val="353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96DB8" w:rsidRPr="00F55706" w:rsidTr="001628A8">
        <w:trPr>
          <w:gridAfter w:val="1"/>
          <w:wAfter w:w="11" w:type="pct"/>
          <w:cantSplit/>
          <w:trHeight w:val="1833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средства предприятия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кредитные ресурсы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фонд содействия реформированию ЖКХ</w:t>
            </w:r>
          </w:p>
        </w:tc>
        <w:tc>
          <w:tcPr>
            <w:tcW w:w="4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96DB8" w:rsidRPr="00F55706" w:rsidTr="001628A8">
        <w:trPr>
          <w:gridAfter w:val="1"/>
          <w:wAfter w:w="11" w:type="pct"/>
          <w:trHeight w:hRule="exact" w:val="284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1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D73A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«Обеспечение питьевой водой населения </w:t>
            </w:r>
            <w:r w:rsidR="00D73A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Гадалей</w:t>
            </w:r>
            <w:r w:rsidRPr="00F557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ского сельского поселения на 2017-2022г.г.»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6DB8" w:rsidRPr="00F55706" w:rsidTr="001628A8">
        <w:trPr>
          <w:gridAfter w:val="1"/>
          <w:wAfter w:w="11" w:type="pct"/>
          <w:trHeight w:hRule="exact" w:val="284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6DB8" w:rsidRPr="00F55706" w:rsidTr="001628A8">
        <w:trPr>
          <w:gridAfter w:val="1"/>
          <w:wAfter w:w="11" w:type="pct"/>
          <w:trHeight w:hRule="exact" w:val="284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125,8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6DB8" w:rsidRPr="00F55706" w:rsidTr="001628A8">
        <w:trPr>
          <w:gridAfter w:val="1"/>
          <w:wAfter w:w="11" w:type="pct"/>
          <w:trHeight w:hRule="exact" w:val="284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6DB8" w:rsidRPr="00F55706" w:rsidTr="001628A8">
        <w:trPr>
          <w:gridAfter w:val="1"/>
          <w:wAfter w:w="11" w:type="pct"/>
          <w:trHeight w:hRule="exact" w:val="284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6DB8" w:rsidRPr="00F55706" w:rsidTr="001628A8">
        <w:trPr>
          <w:gridAfter w:val="1"/>
          <w:wAfter w:w="11" w:type="pct"/>
          <w:trHeight w:hRule="exact" w:val="284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6DB8" w:rsidRPr="00F55706" w:rsidTr="001628A8">
        <w:trPr>
          <w:gridAfter w:val="1"/>
          <w:wAfter w:w="11" w:type="pct"/>
          <w:trHeight w:hRule="exact" w:val="284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525,3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6DB8" w:rsidRPr="00F55706" w:rsidTr="001628A8">
        <w:trPr>
          <w:gridAfter w:val="1"/>
          <w:wAfter w:w="11" w:type="pct"/>
          <w:trHeight w:hRule="exact" w:val="28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64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996DB8" w:rsidRPr="00F55706" w:rsidTr="001628A8">
        <w:trPr>
          <w:gridAfter w:val="1"/>
          <w:wAfter w:w="11" w:type="pct"/>
          <w:trHeight w:hRule="exact" w:val="284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1.Приобретение и доставка труб для летнего водопровода, приобретение глубинных насосов для водонапорных башен</w:t>
            </w:r>
          </w:p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2.приобретение сруба для водонапорной башни в п. 1-е отделение ГСС, установка водоизмерительной аппаратуры для учета подаваемой воды, организация санитарно-защитной зоны водонапорной башни);</w:t>
            </w:r>
            <w:proofErr w:type="gramEnd"/>
          </w:p>
        </w:tc>
        <w:tc>
          <w:tcPr>
            <w:tcW w:w="4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799,9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6DB8" w:rsidRPr="00F55706" w:rsidTr="001628A8">
        <w:trPr>
          <w:gridAfter w:val="1"/>
          <w:wAfter w:w="11" w:type="pct"/>
          <w:trHeight w:hRule="exact" w:val="284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6DB8" w:rsidRPr="00F55706" w:rsidTr="001628A8">
        <w:trPr>
          <w:gridAfter w:val="1"/>
          <w:wAfter w:w="11" w:type="pct"/>
          <w:trHeight w:hRule="exact" w:val="284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125,8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6DB8" w:rsidRPr="00F55706" w:rsidTr="001628A8">
        <w:trPr>
          <w:gridAfter w:val="1"/>
          <w:wAfter w:w="11" w:type="pct"/>
          <w:trHeight w:hRule="exact" w:val="284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6DB8" w:rsidRPr="00F55706" w:rsidTr="001628A8">
        <w:trPr>
          <w:gridAfter w:val="1"/>
          <w:wAfter w:w="11" w:type="pct"/>
          <w:trHeight w:hRule="exact" w:val="284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6DB8" w:rsidRPr="00F55706" w:rsidTr="001628A8">
        <w:trPr>
          <w:gridAfter w:val="1"/>
          <w:wAfter w:w="11" w:type="pct"/>
          <w:trHeight w:hRule="exact" w:val="284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6DB8" w:rsidRPr="00F55706" w:rsidTr="001628A8">
        <w:trPr>
          <w:gridAfter w:val="1"/>
          <w:wAfter w:w="11" w:type="pct"/>
          <w:trHeight w:hRule="exact" w:val="284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657,3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525,3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85020F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0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6DB8" w:rsidRPr="00F55706" w:rsidTr="001628A8">
        <w:trPr>
          <w:trHeight w:val="303"/>
        </w:trPr>
        <w:tc>
          <w:tcPr>
            <w:tcW w:w="5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и инвестиционного проекта</w:t>
            </w:r>
          </w:p>
        </w:tc>
        <w:tc>
          <w:tcPr>
            <w:tcW w:w="6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МЦП, ОГЦП (ФЦП) и  других механизмов, через которые планируется финансирование мероприятия </w:t>
            </w: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Срок </w:t>
            </w: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реализации</w:t>
            </w:r>
          </w:p>
        </w:tc>
        <w:tc>
          <w:tcPr>
            <w:tcW w:w="218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Объем финансирования, тыс. руб.</w:t>
            </w:r>
          </w:p>
        </w:tc>
        <w:tc>
          <w:tcPr>
            <w:tcW w:w="4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Мощность </w:t>
            </w: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(в </w:t>
            </w:r>
            <w:proofErr w:type="spellStart"/>
            <w:proofErr w:type="gramStart"/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соответ-ствующих</w:t>
            </w:r>
            <w:proofErr w:type="spellEnd"/>
            <w:proofErr w:type="gramEnd"/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единицах)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Экономи</w:t>
            </w: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-ческий</w:t>
            </w:r>
            <w:proofErr w:type="spellEnd"/>
            <w:proofErr w:type="gramEnd"/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эффект (прибыль, </w:t>
            </w:r>
            <w:proofErr w:type="spellStart"/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spellEnd"/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..руб.)</w:t>
            </w:r>
          </w:p>
        </w:tc>
        <w:tc>
          <w:tcPr>
            <w:tcW w:w="5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Создаваемые </w:t>
            </w: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рабочие места, ед.</w:t>
            </w:r>
          </w:p>
        </w:tc>
      </w:tr>
      <w:tr w:rsidR="00996DB8" w:rsidRPr="00F55706" w:rsidTr="001628A8">
        <w:trPr>
          <w:trHeight w:val="353"/>
        </w:trPr>
        <w:tc>
          <w:tcPr>
            <w:tcW w:w="5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96DB8" w:rsidRPr="00F55706" w:rsidTr="001628A8">
        <w:trPr>
          <w:cantSplit/>
          <w:trHeight w:val="1833"/>
        </w:trPr>
        <w:tc>
          <w:tcPr>
            <w:tcW w:w="5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средства предприятия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кредитные ресурсы 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фонд содействия реформированию ЖКХ</w:t>
            </w:r>
          </w:p>
        </w:tc>
        <w:tc>
          <w:tcPr>
            <w:tcW w:w="4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42F6" w:rsidRPr="00F55706" w:rsidTr="001628A8">
        <w:trPr>
          <w:trHeight w:hRule="exact" w:val="284"/>
        </w:trPr>
        <w:tc>
          <w:tcPr>
            <w:tcW w:w="117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1628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706">
              <w:rPr>
                <w:rFonts w:ascii="Times New Roman" w:hAnsi="Times New Roman" w:cs="Times New Roman"/>
                <w:sz w:val="24"/>
                <w:szCs w:val="24"/>
              </w:rPr>
              <w:t xml:space="preserve">«Дорожная деятельность в отношении автомобильных дорог местного значения в границах населённых пунктов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Гадалей</w:t>
            </w:r>
            <w:r w:rsidRPr="00F55706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 в Писаревском сельском поселении на 2017-2022г.г.»;</w:t>
            </w:r>
          </w:p>
          <w:p w:rsidR="00C542F6" w:rsidRPr="00F55706" w:rsidRDefault="00C542F6" w:rsidP="00F557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542F6" w:rsidRPr="00F55706" w:rsidRDefault="00C542F6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803F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1651,3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D54C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1651,3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42F6" w:rsidRPr="00F55706" w:rsidTr="001628A8">
        <w:trPr>
          <w:trHeight w:hRule="exact" w:val="284"/>
        </w:trPr>
        <w:tc>
          <w:tcPr>
            <w:tcW w:w="117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803F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1653,2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D54C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1653,2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42F6" w:rsidRPr="00F55706" w:rsidTr="001628A8">
        <w:trPr>
          <w:trHeight w:hRule="exact" w:val="284"/>
        </w:trPr>
        <w:tc>
          <w:tcPr>
            <w:tcW w:w="117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C542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1861,0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D54C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1861,0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42F6" w:rsidRPr="00F55706" w:rsidTr="001628A8">
        <w:trPr>
          <w:trHeight w:hRule="exact" w:val="284"/>
        </w:trPr>
        <w:tc>
          <w:tcPr>
            <w:tcW w:w="117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803F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D54C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42F6" w:rsidRPr="00F55706" w:rsidTr="001628A8">
        <w:trPr>
          <w:trHeight w:hRule="exact" w:val="284"/>
        </w:trPr>
        <w:tc>
          <w:tcPr>
            <w:tcW w:w="117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803F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D54C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42F6" w:rsidRPr="00F55706" w:rsidTr="001628A8">
        <w:trPr>
          <w:trHeight w:hRule="exact" w:val="284"/>
        </w:trPr>
        <w:tc>
          <w:tcPr>
            <w:tcW w:w="117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803F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D54C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1920,0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42F6" w:rsidRPr="00F55706" w:rsidTr="001628A8">
        <w:trPr>
          <w:trHeight w:hRule="exact" w:val="465"/>
        </w:trPr>
        <w:tc>
          <w:tcPr>
            <w:tcW w:w="117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9665,5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D54C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9665,5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F6" w:rsidRPr="00F55706" w:rsidRDefault="00C542F6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996DB8" w:rsidRPr="00F55706" w:rsidRDefault="00C542F6" w:rsidP="00C542F6">
      <w:pPr>
        <w:widowControl w:val="0"/>
        <w:tabs>
          <w:tab w:val="left" w:pos="1766"/>
          <w:tab w:val="right" w:pos="15138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96DB8" w:rsidRPr="00F55706" w:rsidRDefault="00996DB8" w:rsidP="00F55706">
      <w:pPr>
        <w:widowControl w:val="0"/>
        <w:tabs>
          <w:tab w:val="left" w:pos="1766"/>
          <w:tab w:val="right" w:pos="15138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DB8" w:rsidRPr="00F55706" w:rsidRDefault="00996DB8" w:rsidP="00F55706">
      <w:pPr>
        <w:widowControl w:val="0"/>
        <w:tabs>
          <w:tab w:val="left" w:pos="1766"/>
          <w:tab w:val="right" w:pos="15138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78" w:type="pct"/>
        <w:tblLayout w:type="fixed"/>
        <w:tblLook w:val="0000" w:firstRow="0" w:lastRow="0" w:firstColumn="0" w:lastColumn="0" w:noHBand="0" w:noVBand="0"/>
      </w:tblPr>
      <w:tblGrid>
        <w:gridCol w:w="728"/>
        <w:gridCol w:w="2143"/>
        <w:gridCol w:w="1440"/>
        <w:gridCol w:w="1006"/>
        <w:gridCol w:w="1006"/>
        <w:gridCol w:w="575"/>
        <w:gridCol w:w="721"/>
        <w:gridCol w:w="718"/>
        <w:gridCol w:w="1006"/>
        <w:gridCol w:w="575"/>
        <w:gridCol w:w="868"/>
        <w:gridCol w:w="1150"/>
        <w:gridCol w:w="1296"/>
        <w:gridCol w:w="2054"/>
      </w:tblGrid>
      <w:tr w:rsidR="00996DB8" w:rsidRPr="00F55706" w:rsidTr="001628A8">
        <w:trPr>
          <w:trHeight w:val="319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мероприятия и инвестиционного проекта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 МЦП, ОГЦП (ФЦП) и  других механизмов, через которые планируется финансирование мероприятия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7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Мощность </w:t>
            </w: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(в </w:t>
            </w:r>
            <w:proofErr w:type="spellStart"/>
            <w:proofErr w:type="gramStart"/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соответ-ствующих</w:t>
            </w:r>
            <w:proofErr w:type="spellEnd"/>
            <w:proofErr w:type="gramEnd"/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единицах)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Экономи-ческий</w:t>
            </w:r>
            <w:proofErr w:type="spellEnd"/>
            <w:proofErr w:type="gramEnd"/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эффект (прибыль, </w:t>
            </w:r>
            <w:proofErr w:type="spellStart"/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spellEnd"/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..руб.)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Создаваемые рабочие места, ед.</w:t>
            </w:r>
          </w:p>
        </w:tc>
      </w:tr>
      <w:tr w:rsidR="00996DB8" w:rsidRPr="00F55706" w:rsidTr="00996DB8">
        <w:trPr>
          <w:trHeight w:val="372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96DB8" w:rsidRPr="00F55706" w:rsidTr="00996DB8">
        <w:trPr>
          <w:cantSplit/>
          <w:trHeight w:val="1933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средства предприятия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кредитные ресурсы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фонд содействия реформированию ЖКХ</w:t>
            </w: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628A8" w:rsidRPr="00F55706" w:rsidTr="00996DB8">
        <w:trPr>
          <w:trHeight w:hRule="exact" w:val="299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1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«Организация благоустройства территории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Гадалей</w:t>
            </w:r>
            <w:r w:rsidRPr="00F557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ского сельского поселения на 2017-</w:t>
            </w:r>
            <w:r w:rsidRPr="00F557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2022г.г.»;</w:t>
            </w:r>
          </w:p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125,7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D54C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125,7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628A8" w:rsidRPr="00F55706" w:rsidTr="00996DB8">
        <w:trPr>
          <w:trHeight w:hRule="exact" w:val="299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162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D54C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628A8" w:rsidRPr="00F55706" w:rsidTr="00996DB8">
        <w:trPr>
          <w:trHeight w:hRule="exact" w:val="299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D54C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628A8" w:rsidRPr="00F55706" w:rsidTr="00996DB8">
        <w:trPr>
          <w:trHeight w:hRule="exact" w:val="299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125.7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D54C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125.7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628A8" w:rsidRPr="00F55706" w:rsidTr="00996DB8">
        <w:trPr>
          <w:trHeight w:hRule="exact" w:val="299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D54C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628A8" w:rsidRPr="00F55706" w:rsidTr="00996DB8">
        <w:trPr>
          <w:trHeight w:hRule="exact" w:val="299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162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</w:t>
            </w: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,0 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D54C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</w:t>
            </w: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,0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628A8" w:rsidRPr="00F55706" w:rsidTr="00996DB8">
        <w:trPr>
          <w:trHeight w:hRule="exact" w:val="299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1628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526.4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D54C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526.4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8A8" w:rsidRPr="00F55706" w:rsidRDefault="001628A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6DB8" w:rsidRPr="00F55706" w:rsidTr="001628A8">
        <w:trPr>
          <w:trHeight w:hRule="exact" w:val="29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9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96DB8" w:rsidRDefault="00996DB8" w:rsidP="00F55706">
      <w:pPr>
        <w:widowControl w:val="0"/>
        <w:tabs>
          <w:tab w:val="left" w:pos="1766"/>
          <w:tab w:val="right" w:pos="15138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A1203" w:rsidRDefault="00AA1203" w:rsidP="00F55706">
      <w:pPr>
        <w:widowControl w:val="0"/>
        <w:tabs>
          <w:tab w:val="left" w:pos="1766"/>
          <w:tab w:val="right" w:pos="15138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203" w:rsidRDefault="00AA1203" w:rsidP="00AA1203">
      <w:pPr>
        <w:widowControl w:val="0"/>
        <w:tabs>
          <w:tab w:val="left" w:pos="1766"/>
          <w:tab w:val="right" w:pos="151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203" w:rsidRDefault="00AA1203" w:rsidP="00F55706">
      <w:pPr>
        <w:widowControl w:val="0"/>
        <w:tabs>
          <w:tab w:val="left" w:pos="1766"/>
          <w:tab w:val="right" w:pos="15138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203" w:rsidRDefault="00AA1203" w:rsidP="00F55706">
      <w:pPr>
        <w:widowControl w:val="0"/>
        <w:tabs>
          <w:tab w:val="left" w:pos="1766"/>
          <w:tab w:val="right" w:pos="15138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203" w:rsidRDefault="00AA1203" w:rsidP="00F55706">
      <w:pPr>
        <w:widowControl w:val="0"/>
        <w:tabs>
          <w:tab w:val="left" w:pos="1766"/>
          <w:tab w:val="right" w:pos="15138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203" w:rsidRPr="00F55706" w:rsidRDefault="00AA1203" w:rsidP="00F55706">
      <w:pPr>
        <w:widowControl w:val="0"/>
        <w:tabs>
          <w:tab w:val="left" w:pos="1766"/>
          <w:tab w:val="right" w:pos="15138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78" w:type="pct"/>
        <w:tblLayout w:type="fixed"/>
        <w:tblLook w:val="0000" w:firstRow="0" w:lastRow="0" w:firstColumn="0" w:lastColumn="0" w:noHBand="0" w:noVBand="0"/>
      </w:tblPr>
      <w:tblGrid>
        <w:gridCol w:w="728"/>
        <w:gridCol w:w="2143"/>
        <w:gridCol w:w="1440"/>
        <w:gridCol w:w="1006"/>
        <w:gridCol w:w="1006"/>
        <w:gridCol w:w="575"/>
        <w:gridCol w:w="1012"/>
        <w:gridCol w:w="865"/>
        <w:gridCol w:w="715"/>
        <w:gridCol w:w="434"/>
        <w:gridCol w:w="868"/>
        <w:gridCol w:w="1150"/>
        <w:gridCol w:w="1296"/>
        <w:gridCol w:w="2048"/>
      </w:tblGrid>
      <w:tr w:rsidR="00996DB8" w:rsidRPr="00F55706" w:rsidTr="00996DB8">
        <w:trPr>
          <w:trHeight w:val="319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мероприятия и инвестиционного проекта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 МЦП, ОГЦП (ФЦП) и  других механизмов, через которые планируется финансирование мероприятия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7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Мощность </w:t>
            </w: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(в </w:t>
            </w:r>
            <w:proofErr w:type="spellStart"/>
            <w:proofErr w:type="gramStart"/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соответ-ствующих</w:t>
            </w:r>
            <w:proofErr w:type="spellEnd"/>
            <w:proofErr w:type="gramEnd"/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единицах)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Экономи-ческий</w:t>
            </w:r>
            <w:proofErr w:type="spellEnd"/>
            <w:proofErr w:type="gramEnd"/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эффект (прибыль, </w:t>
            </w:r>
            <w:proofErr w:type="spellStart"/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spellEnd"/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..руб.)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Создаваемые рабочие места, ед.</w:t>
            </w:r>
          </w:p>
        </w:tc>
      </w:tr>
      <w:tr w:rsidR="00996DB8" w:rsidRPr="00F55706" w:rsidTr="00996DB8">
        <w:trPr>
          <w:trHeight w:val="372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96DB8" w:rsidRPr="00F55706" w:rsidTr="00996DB8">
        <w:trPr>
          <w:cantSplit/>
          <w:trHeight w:val="1933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средства предприятия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кредитные ресурсы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фонд содействия реформированию ЖКХ</w:t>
            </w: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A1203" w:rsidRPr="00F55706" w:rsidTr="00996DB8">
        <w:trPr>
          <w:trHeight w:hRule="exact" w:val="299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1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 водоснабжения населения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D54C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A1203" w:rsidRPr="00F55706" w:rsidTr="00996DB8">
        <w:trPr>
          <w:trHeight w:hRule="exact" w:val="299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D54C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A1203" w:rsidRPr="00F55706" w:rsidTr="00996DB8">
        <w:trPr>
          <w:trHeight w:hRule="exact" w:val="299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D54C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A1203" w:rsidRPr="00F55706" w:rsidTr="00996DB8">
        <w:trPr>
          <w:trHeight w:hRule="exact" w:val="299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D54C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A1203" w:rsidRPr="00F55706" w:rsidTr="00996DB8">
        <w:trPr>
          <w:trHeight w:hRule="exact" w:val="299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D54C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A1203" w:rsidRPr="00F55706" w:rsidTr="00996DB8">
        <w:trPr>
          <w:trHeight w:hRule="exact" w:val="299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D54C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A1203" w:rsidRPr="00F55706" w:rsidTr="00996DB8">
        <w:trPr>
          <w:trHeight w:hRule="exact" w:val="531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684,</w:t>
            </w: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D54C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684,</w:t>
            </w: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03" w:rsidRPr="00F55706" w:rsidRDefault="00AA1203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996DB8" w:rsidRPr="00F55706" w:rsidRDefault="00996DB8" w:rsidP="00F55706">
      <w:pPr>
        <w:widowControl w:val="0"/>
        <w:tabs>
          <w:tab w:val="left" w:pos="1766"/>
          <w:tab w:val="right" w:pos="15138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DB8" w:rsidRPr="00F55706" w:rsidRDefault="00996DB8" w:rsidP="00F557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96DB8" w:rsidRPr="00F55706" w:rsidSect="00996DB8">
          <w:pgSz w:w="16840" w:h="11907" w:orient="landscape"/>
          <w:pgMar w:top="1134" w:right="851" w:bottom="567" w:left="851" w:header="0" w:footer="0" w:gutter="0"/>
          <w:cols w:space="720"/>
        </w:sectPr>
      </w:pPr>
    </w:p>
    <w:p w:rsidR="00996DB8" w:rsidRPr="00F55706" w:rsidRDefault="00996DB8" w:rsidP="00F55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996DB8" w:rsidRPr="00F55706" w:rsidRDefault="00996DB8" w:rsidP="00F55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макету программы </w:t>
      </w:r>
      <w:proofErr w:type="gramStart"/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комплексного</w:t>
      </w:r>
      <w:proofErr w:type="gramEnd"/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6DB8" w:rsidRPr="00F55706" w:rsidRDefault="00996DB8" w:rsidP="00F55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социально-экономического развития</w:t>
      </w:r>
    </w:p>
    <w:p w:rsidR="00996DB8" w:rsidRPr="00F55706" w:rsidRDefault="00803F65" w:rsidP="00F55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Гадалейс</w:t>
      </w:r>
      <w:r w:rsidR="00996DB8"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 поселения</w:t>
      </w:r>
    </w:p>
    <w:p w:rsidR="00996DB8" w:rsidRPr="00F55706" w:rsidRDefault="00996DB8" w:rsidP="00F557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DB8" w:rsidRPr="00F55706" w:rsidRDefault="00996DB8" w:rsidP="00F557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DB8" w:rsidRPr="00F55706" w:rsidRDefault="00996DB8" w:rsidP="00F55706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Инвестиционные проекты, запланированные к исполнению </w:t>
      </w:r>
      <w:r w:rsidRPr="00F557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 xml:space="preserve">на территории </w:t>
      </w:r>
      <w:r w:rsidR="00803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Гадалей</w:t>
      </w:r>
      <w:r w:rsidRPr="00F557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ского сельского поселения </w:t>
      </w:r>
    </w:p>
    <w:p w:rsidR="00996DB8" w:rsidRPr="00F55706" w:rsidRDefault="00996DB8" w:rsidP="00F55706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период реализации программы</w:t>
      </w:r>
    </w:p>
    <w:p w:rsidR="00996DB8" w:rsidRPr="00F55706" w:rsidRDefault="00996DB8" w:rsidP="00F55706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996DB8" w:rsidRPr="00F55706" w:rsidTr="00996DB8">
        <w:tc>
          <w:tcPr>
            <w:tcW w:w="10420" w:type="dxa"/>
          </w:tcPr>
          <w:p w:rsidR="00996DB8" w:rsidRPr="00F55706" w:rsidRDefault="00996DB8" w:rsidP="00F55706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706">
              <w:rPr>
                <w:rFonts w:ascii="Times New Roman" w:hAnsi="Times New Roman"/>
                <w:color w:val="000000"/>
                <w:sz w:val="24"/>
                <w:szCs w:val="24"/>
              </w:rPr>
              <w:t>ИНВЕСТИЦИОННЫЙ ПРОЕКТ</w:t>
            </w:r>
          </w:p>
          <w:p w:rsidR="00996DB8" w:rsidRPr="00F55706" w:rsidRDefault="00996DB8" w:rsidP="00F55706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706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</w:t>
            </w:r>
          </w:p>
        </w:tc>
      </w:tr>
      <w:tr w:rsidR="00996DB8" w:rsidRPr="00F55706" w:rsidTr="00996DB8">
        <w:tc>
          <w:tcPr>
            <w:tcW w:w="10420" w:type="dxa"/>
          </w:tcPr>
          <w:p w:rsidR="00996DB8" w:rsidRPr="00F55706" w:rsidRDefault="00996DB8" w:rsidP="00F55706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706">
              <w:rPr>
                <w:rFonts w:ascii="Times New Roman" w:hAnsi="Times New Roman"/>
                <w:color w:val="000000"/>
                <w:sz w:val="24"/>
                <w:szCs w:val="24"/>
              </w:rPr>
              <w:t>(наименование населенного пункта)</w:t>
            </w:r>
          </w:p>
        </w:tc>
      </w:tr>
    </w:tbl>
    <w:p w:rsidR="00996DB8" w:rsidRPr="00F55706" w:rsidRDefault="00996DB8" w:rsidP="00F55706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tbl>
      <w:tblPr>
        <w:tblW w:w="100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52"/>
        <w:gridCol w:w="6465"/>
      </w:tblGrid>
      <w:tr w:rsidR="00996DB8" w:rsidRPr="00F55706" w:rsidTr="00996DB8">
        <w:trPr>
          <w:trHeight w:val="20"/>
        </w:trPr>
        <w:tc>
          <w:tcPr>
            <w:tcW w:w="10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DB8" w:rsidRPr="00F55706" w:rsidRDefault="00996DB8" w:rsidP="00F5570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проекта:</w:t>
            </w:r>
          </w:p>
        </w:tc>
      </w:tr>
      <w:tr w:rsidR="00996DB8" w:rsidRPr="00F55706" w:rsidTr="00996DB8">
        <w:trPr>
          <w:trHeight w:val="20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DB8" w:rsidRPr="00F55706" w:rsidRDefault="00996DB8" w:rsidP="00F5570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Инициатор инвестиционного проекта, контакты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DB8" w:rsidRPr="00F55706" w:rsidRDefault="00996DB8" w:rsidP="00F5570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6DB8" w:rsidRPr="00F55706" w:rsidTr="00996DB8">
        <w:trPr>
          <w:trHeight w:val="20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DB8" w:rsidRPr="00F55706" w:rsidRDefault="00996DB8" w:rsidP="00F5570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Место реализации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DB8" w:rsidRPr="00F55706" w:rsidRDefault="00996DB8" w:rsidP="00F5570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6DB8" w:rsidRPr="00F55706" w:rsidTr="00996DB8">
        <w:trPr>
          <w:trHeight w:val="20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DB8" w:rsidRPr="00F55706" w:rsidRDefault="00996DB8" w:rsidP="00F5570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Цель проекта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DB8" w:rsidRPr="00F55706" w:rsidRDefault="00996DB8" w:rsidP="00F5570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6DB8" w:rsidRPr="00F55706" w:rsidTr="00996DB8">
        <w:trPr>
          <w:trHeight w:val="20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DB8" w:rsidRPr="00F55706" w:rsidRDefault="00996DB8" w:rsidP="00F5570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 Показатели эффективности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DB8" w:rsidRPr="00F55706" w:rsidRDefault="00996DB8" w:rsidP="00F5570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6DB8" w:rsidRPr="00F55706" w:rsidTr="00996DB8">
        <w:trPr>
          <w:trHeight w:val="20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DB8" w:rsidRPr="00F55706" w:rsidRDefault="00996DB8" w:rsidP="00F5570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5.Сметная стоимость инвестиционного проекта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DB8" w:rsidRPr="00F55706" w:rsidRDefault="00996DB8" w:rsidP="00F5570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6DB8" w:rsidRPr="00F55706" w:rsidTr="00996DB8">
        <w:trPr>
          <w:trHeight w:val="20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DB8" w:rsidRPr="00F55706" w:rsidRDefault="00996DB8" w:rsidP="00F5570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б. Источники финансирования проекта (собственные, привлеченные </w:t>
            </w:r>
            <w:proofErr w:type="gramStart"/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DB8" w:rsidRPr="00F55706" w:rsidRDefault="00996DB8" w:rsidP="00F5570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6DB8" w:rsidRPr="00F55706" w:rsidTr="00996DB8">
        <w:trPr>
          <w:trHeight w:val="20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DB8" w:rsidRPr="00F55706" w:rsidRDefault="00996DB8" w:rsidP="00F5570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7.Срок и этапы реализации проекта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DB8" w:rsidRPr="00F55706" w:rsidRDefault="00996DB8" w:rsidP="00F5570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6DB8" w:rsidRPr="00F55706" w:rsidTr="00996DB8">
        <w:trPr>
          <w:trHeight w:val="20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DB8" w:rsidRPr="00F55706" w:rsidRDefault="00996DB8" w:rsidP="00F5570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 Количество новых рабочих мест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DB8" w:rsidRPr="00F55706" w:rsidRDefault="00996DB8" w:rsidP="00F5570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6DB8" w:rsidRPr="00F55706" w:rsidTr="00996DB8">
        <w:trPr>
          <w:trHeight w:val="20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DB8" w:rsidRPr="00F55706" w:rsidRDefault="00996DB8" w:rsidP="00F5570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Что имеется для реализации проекта (земельный участок, здание, оборудование и др.)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DB8" w:rsidRPr="00F55706" w:rsidRDefault="00996DB8" w:rsidP="00F5570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6DB8" w:rsidRPr="00F55706" w:rsidTr="00996DB8">
        <w:trPr>
          <w:trHeight w:val="20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DB8" w:rsidRPr="00F55706" w:rsidRDefault="00996DB8" w:rsidP="00F5570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10.Текущее состояние по проекту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DB8" w:rsidRPr="00F55706" w:rsidRDefault="00996DB8" w:rsidP="00F5570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96DB8" w:rsidRPr="00F55706" w:rsidRDefault="00996DB8" w:rsidP="00F55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DB8" w:rsidRPr="00F55706" w:rsidRDefault="00996DB8" w:rsidP="00F55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DB8" w:rsidRPr="00F55706" w:rsidRDefault="00996DB8" w:rsidP="00F55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DB8" w:rsidRPr="00F55706" w:rsidRDefault="00996DB8" w:rsidP="00F55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DB8" w:rsidRPr="00F55706" w:rsidRDefault="00996DB8" w:rsidP="00F55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DB8" w:rsidRPr="00F55706" w:rsidRDefault="00996DB8" w:rsidP="00F55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DB8" w:rsidRPr="00F55706" w:rsidRDefault="00996DB8" w:rsidP="00F55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DB8" w:rsidRPr="00F55706" w:rsidRDefault="00996DB8" w:rsidP="00F55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DB8" w:rsidRPr="00F55706" w:rsidRDefault="00996DB8" w:rsidP="00F55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DB8" w:rsidRPr="00F55706" w:rsidRDefault="00996DB8" w:rsidP="00F55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DB8" w:rsidRPr="00F55706" w:rsidRDefault="00996DB8" w:rsidP="00F55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DB8" w:rsidRPr="00F55706" w:rsidRDefault="00996DB8" w:rsidP="00F55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DB8" w:rsidRPr="00F55706" w:rsidRDefault="00996DB8" w:rsidP="00F55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DB8" w:rsidRPr="00F55706" w:rsidRDefault="00996DB8" w:rsidP="00F55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DB8" w:rsidRPr="00F55706" w:rsidRDefault="00996DB8" w:rsidP="00F55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DB8" w:rsidRDefault="00996DB8" w:rsidP="00F55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F65" w:rsidRDefault="00803F65" w:rsidP="00F55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F65" w:rsidRDefault="00803F65" w:rsidP="00F55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F65" w:rsidRDefault="00803F65" w:rsidP="00F55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F65" w:rsidRPr="00F55706" w:rsidRDefault="00803F65" w:rsidP="00F55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DB8" w:rsidRPr="00F55706" w:rsidRDefault="00996DB8" w:rsidP="00F55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DB8" w:rsidRPr="00F55706" w:rsidRDefault="00996DB8" w:rsidP="00F55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:rsidR="00996DB8" w:rsidRPr="00F55706" w:rsidRDefault="00996DB8" w:rsidP="00F55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макету программы </w:t>
      </w:r>
      <w:proofErr w:type="gramStart"/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комплексного</w:t>
      </w:r>
      <w:proofErr w:type="gramEnd"/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6DB8" w:rsidRPr="00F55706" w:rsidRDefault="00996DB8" w:rsidP="00F55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социально-экономического развития</w:t>
      </w:r>
    </w:p>
    <w:p w:rsidR="00996DB8" w:rsidRPr="00F55706" w:rsidRDefault="00996DB8" w:rsidP="00F557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3F6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Гадалей</w:t>
      </w: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</w:t>
      </w:r>
    </w:p>
    <w:p w:rsidR="00996DB8" w:rsidRPr="00F55706" w:rsidRDefault="00996DB8" w:rsidP="00F557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DB8" w:rsidRPr="00F55706" w:rsidRDefault="00996DB8" w:rsidP="00F557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DB8" w:rsidRPr="00F55706" w:rsidRDefault="00996DB8" w:rsidP="00F557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ПЕРЕЧЕНЬ ЦЕЛЕВЫХ ПОКАЗАТЕЛЕЙ ПРОГРАММЫ</w:t>
      </w:r>
    </w:p>
    <w:p w:rsidR="00996DB8" w:rsidRPr="00F55706" w:rsidRDefault="00996DB8" w:rsidP="00F557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48"/>
        <w:gridCol w:w="2645"/>
        <w:gridCol w:w="709"/>
        <w:gridCol w:w="708"/>
        <w:gridCol w:w="993"/>
        <w:gridCol w:w="708"/>
        <w:gridCol w:w="709"/>
        <w:gridCol w:w="851"/>
        <w:gridCol w:w="708"/>
        <w:gridCol w:w="709"/>
        <w:gridCol w:w="784"/>
      </w:tblGrid>
      <w:tr w:rsidR="00996DB8" w:rsidRPr="00F55706" w:rsidTr="00996DB8">
        <w:trPr>
          <w:tblHeader/>
        </w:trPr>
        <w:tc>
          <w:tcPr>
            <w:tcW w:w="469" w:type="dxa"/>
            <w:gridSpan w:val="2"/>
            <w:vMerge w:val="restart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45" w:type="dxa"/>
            <w:vMerge w:val="restart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170" w:type="dxa"/>
            <w:gridSpan w:val="8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Значения целевых показателей по годам:</w:t>
            </w:r>
          </w:p>
        </w:tc>
      </w:tr>
      <w:tr w:rsidR="00996DB8" w:rsidRPr="00F55706" w:rsidTr="00996DB8">
        <w:trPr>
          <w:trHeight w:val="436"/>
          <w:tblHeader/>
        </w:trPr>
        <w:tc>
          <w:tcPr>
            <w:tcW w:w="469" w:type="dxa"/>
            <w:gridSpan w:val="2"/>
            <w:vMerge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 (оценка)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</w:tr>
      <w:tr w:rsidR="00996DB8" w:rsidRPr="00F55706" w:rsidTr="00996DB8">
        <w:trPr>
          <w:trHeight w:hRule="exact" w:val="391"/>
        </w:trPr>
        <w:tc>
          <w:tcPr>
            <w:tcW w:w="9993" w:type="dxa"/>
            <w:gridSpan w:val="12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Демография</w:t>
            </w:r>
          </w:p>
        </w:tc>
      </w:tr>
      <w:tr w:rsidR="00996DB8" w:rsidRPr="00F55706" w:rsidTr="00996DB8">
        <w:trPr>
          <w:trHeight w:val="436"/>
        </w:trPr>
        <w:tc>
          <w:tcPr>
            <w:tcW w:w="421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естественного прироста (убыли) в расчете на 1000 населения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96DB8" w:rsidRPr="00F55706" w:rsidTr="00996DB8">
        <w:trPr>
          <w:trHeight w:val="436"/>
        </w:trPr>
        <w:tc>
          <w:tcPr>
            <w:tcW w:w="421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Миграционная убыль (прирост) на 1000 населения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96DB8" w:rsidRPr="00F55706" w:rsidTr="00996DB8">
        <w:trPr>
          <w:trHeight w:hRule="exact" w:val="380"/>
        </w:trPr>
        <w:tc>
          <w:tcPr>
            <w:tcW w:w="9993" w:type="dxa"/>
            <w:gridSpan w:val="12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Экономическое развитие</w:t>
            </w:r>
          </w:p>
        </w:tc>
      </w:tr>
      <w:tr w:rsidR="00996DB8" w:rsidRPr="00F55706" w:rsidTr="00996DB8">
        <w:trPr>
          <w:trHeight w:val="436"/>
        </w:trPr>
        <w:tc>
          <w:tcPr>
            <w:tcW w:w="421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Выручка от реализации товаров (работ, услуг)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DB8" w:rsidRPr="00F55706" w:rsidTr="00996DB8">
        <w:trPr>
          <w:trHeight w:val="436"/>
        </w:trPr>
        <w:tc>
          <w:tcPr>
            <w:tcW w:w="421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промышленного производства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DB8" w:rsidRPr="00F55706" w:rsidTr="00996DB8">
        <w:trPr>
          <w:trHeight w:val="1553"/>
        </w:trPr>
        <w:tc>
          <w:tcPr>
            <w:tcW w:w="421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производства продукции сельского хозяйства в сельхоз организациях (в сопоставимых ценах)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DB8" w:rsidRPr="00F55706" w:rsidTr="00996DB8">
        <w:trPr>
          <w:trHeight w:val="436"/>
        </w:trPr>
        <w:tc>
          <w:tcPr>
            <w:tcW w:w="421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инвестиций в основной капитал (за исключением бюджетных средств)</w:t>
            </w:r>
          </w:p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расчете на 1 жителя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DB8" w:rsidRPr="00F55706" w:rsidTr="00996DB8">
        <w:trPr>
          <w:trHeight w:val="1292"/>
        </w:trPr>
        <w:tc>
          <w:tcPr>
            <w:tcW w:w="421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4C2C91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DB8" w:rsidRPr="00F55706" w:rsidRDefault="004C2C91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41778D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41778D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6DB8" w:rsidRPr="00F55706" w:rsidRDefault="0041778D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41778D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41778D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96DB8" w:rsidRPr="00F55706" w:rsidRDefault="0041778D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96DB8" w:rsidRPr="00F55706" w:rsidTr="00996DB8">
        <w:trPr>
          <w:trHeight w:val="436"/>
        </w:trPr>
        <w:tc>
          <w:tcPr>
            <w:tcW w:w="421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среднесписочной численности работников (без внешних совместителей) малых и </w:t>
            </w: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DB8" w:rsidRPr="00F55706" w:rsidTr="00996DB8">
        <w:trPr>
          <w:trHeight w:hRule="exact" w:val="397"/>
        </w:trPr>
        <w:tc>
          <w:tcPr>
            <w:tcW w:w="9993" w:type="dxa"/>
            <w:gridSpan w:val="12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</w:tr>
      <w:tr w:rsidR="00996DB8" w:rsidRPr="00F55706" w:rsidTr="00996DB8">
        <w:trPr>
          <w:trHeight w:val="436"/>
        </w:trPr>
        <w:tc>
          <w:tcPr>
            <w:tcW w:w="421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4C2C91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DB8" w:rsidRPr="00F55706" w:rsidRDefault="004C2C91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4C2C91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4C2C91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6DB8" w:rsidRPr="00F55706" w:rsidRDefault="004C2C91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4C2C91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4C2C91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96DB8" w:rsidRPr="00F55706" w:rsidRDefault="004C2C91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6DB8" w:rsidRPr="00F55706" w:rsidTr="00996DB8">
        <w:trPr>
          <w:trHeight w:val="436"/>
        </w:trPr>
        <w:tc>
          <w:tcPr>
            <w:tcW w:w="421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Клубами и учреждениями клубного типа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4C2C91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DB8" w:rsidRPr="00F55706" w:rsidRDefault="004C2C91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4C2C91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4C2C91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6DB8" w:rsidRPr="00F55706" w:rsidRDefault="004C2C91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4C2C91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4C2C91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96DB8" w:rsidRPr="00F55706" w:rsidRDefault="004C2C91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96DB8" w:rsidRPr="00F55706" w:rsidTr="00996DB8">
        <w:trPr>
          <w:trHeight w:val="238"/>
        </w:trPr>
        <w:tc>
          <w:tcPr>
            <w:tcW w:w="421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4C2C91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DB8" w:rsidRPr="00F55706" w:rsidRDefault="004C2C91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4C2C91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4C2C91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6DB8" w:rsidRPr="00F55706" w:rsidRDefault="004C2C91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4C2C91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4C2C91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96DB8" w:rsidRPr="00F55706" w:rsidRDefault="004C2C91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996DB8" w:rsidRPr="00F55706" w:rsidTr="00996DB8">
        <w:trPr>
          <w:trHeight w:val="436"/>
        </w:trPr>
        <w:tc>
          <w:tcPr>
            <w:tcW w:w="421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DB8" w:rsidRPr="00F55706" w:rsidTr="00996DB8">
        <w:trPr>
          <w:trHeight w:hRule="exact" w:val="397"/>
        </w:trPr>
        <w:tc>
          <w:tcPr>
            <w:tcW w:w="9993" w:type="dxa"/>
            <w:gridSpan w:val="12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</w:tr>
      <w:tr w:rsidR="00996DB8" w:rsidRPr="00F55706" w:rsidTr="00996DB8">
        <w:trPr>
          <w:trHeight w:val="436"/>
        </w:trPr>
        <w:tc>
          <w:tcPr>
            <w:tcW w:w="469" w:type="dxa"/>
            <w:gridSpan w:val="2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996DB8" w:rsidRPr="00F55706" w:rsidTr="00996DB8">
        <w:trPr>
          <w:trHeight w:hRule="exact" w:val="397"/>
        </w:trPr>
        <w:tc>
          <w:tcPr>
            <w:tcW w:w="9993" w:type="dxa"/>
            <w:gridSpan w:val="12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tabs>
                <w:tab w:val="left" w:pos="3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Жилищное строительство</w:t>
            </w:r>
          </w:p>
        </w:tc>
      </w:tr>
      <w:tr w:rsidR="00803F65" w:rsidRPr="00F55706" w:rsidTr="00803F65">
        <w:trPr>
          <w:trHeight w:val="436"/>
        </w:trPr>
        <w:tc>
          <w:tcPr>
            <w:tcW w:w="469" w:type="dxa"/>
            <w:gridSpan w:val="2"/>
            <w:shd w:val="clear" w:color="auto" w:fill="auto"/>
            <w:vAlign w:val="center"/>
          </w:tcPr>
          <w:p w:rsidR="00803F65" w:rsidRPr="00F55706" w:rsidRDefault="00803F65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803F65" w:rsidRPr="00F55706" w:rsidRDefault="00803F65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Жилищный фонд на конец года всего (на конец года)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3F65" w:rsidRPr="00F55706" w:rsidRDefault="00803F65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  <w:vAlign w:val="center"/>
          </w:tcPr>
          <w:p w:rsidR="00803F65" w:rsidRPr="00F55706" w:rsidRDefault="00803F65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26,54</w:t>
            </w:r>
          </w:p>
        </w:tc>
        <w:tc>
          <w:tcPr>
            <w:tcW w:w="993" w:type="dxa"/>
            <w:shd w:val="clear" w:color="auto" w:fill="auto"/>
          </w:tcPr>
          <w:p w:rsidR="00803F65" w:rsidRDefault="00803F65">
            <w:r w:rsidRPr="00F1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26,54</w:t>
            </w:r>
          </w:p>
        </w:tc>
        <w:tc>
          <w:tcPr>
            <w:tcW w:w="708" w:type="dxa"/>
            <w:shd w:val="clear" w:color="auto" w:fill="auto"/>
          </w:tcPr>
          <w:p w:rsidR="00803F65" w:rsidRDefault="00803F65">
            <w:r w:rsidRPr="00F1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26,54</w:t>
            </w:r>
          </w:p>
        </w:tc>
        <w:tc>
          <w:tcPr>
            <w:tcW w:w="709" w:type="dxa"/>
            <w:shd w:val="clear" w:color="auto" w:fill="auto"/>
          </w:tcPr>
          <w:p w:rsidR="00803F65" w:rsidRDefault="00803F65">
            <w:r w:rsidRPr="00F1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26,54</w:t>
            </w:r>
          </w:p>
        </w:tc>
        <w:tc>
          <w:tcPr>
            <w:tcW w:w="851" w:type="dxa"/>
            <w:shd w:val="clear" w:color="auto" w:fill="auto"/>
          </w:tcPr>
          <w:p w:rsidR="00803F65" w:rsidRDefault="00803F65">
            <w:r w:rsidRPr="00F1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26,54</w:t>
            </w:r>
          </w:p>
        </w:tc>
        <w:tc>
          <w:tcPr>
            <w:tcW w:w="708" w:type="dxa"/>
            <w:shd w:val="clear" w:color="auto" w:fill="auto"/>
          </w:tcPr>
          <w:p w:rsidR="00803F65" w:rsidRDefault="00803F65">
            <w:r w:rsidRPr="00F1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26,54</w:t>
            </w:r>
          </w:p>
        </w:tc>
        <w:tc>
          <w:tcPr>
            <w:tcW w:w="709" w:type="dxa"/>
            <w:shd w:val="clear" w:color="auto" w:fill="auto"/>
          </w:tcPr>
          <w:p w:rsidR="00803F65" w:rsidRDefault="00803F65">
            <w:r w:rsidRPr="00F1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26,54</w:t>
            </w:r>
          </w:p>
        </w:tc>
        <w:tc>
          <w:tcPr>
            <w:tcW w:w="784" w:type="dxa"/>
            <w:shd w:val="clear" w:color="auto" w:fill="auto"/>
          </w:tcPr>
          <w:p w:rsidR="00803F65" w:rsidRDefault="00803F65">
            <w:r w:rsidRPr="00F1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26,54</w:t>
            </w:r>
          </w:p>
        </w:tc>
      </w:tr>
      <w:tr w:rsidR="00803F65" w:rsidRPr="00F55706" w:rsidTr="00996DB8">
        <w:trPr>
          <w:trHeight w:val="436"/>
        </w:trPr>
        <w:tc>
          <w:tcPr>
            <w:tcW w:w="469" w:type="dxa"/>
            <w:gridSpan w:val="2"/>
            <w:shd w:val="clear" w:color="auto" w:fill="auto"/>
            <w:vAlign w:val="center"/>
          </w:tcPr>
          <w:p w:rsidR="00803F65" w:rsidRPr="00F55706" w:rsidRDefault="00803F65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803F65" w:rsidRPr="00F55706" w:rsidRDefault="00803F65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площадь жилых помещений в ветхих и аварийных жилых </w:t>
            </w: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домах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3F65" w:rsidRPr="00F55706" w:rsidRDefault="00803F65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тыс. </w:t>
            </w:r>
            <w:proofErr w:type="spellStart"/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  <w:vAlign w:val="center"/>
          </w:tcPr>
          <w:p w:rsidR="00803F65" w:rsidRPr="00F55706" w:rsidRDefault="00803F65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3F65" w:rsidRPr="00F55706" w:rsidRDefault="00803F65" w:rsidP="00803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03F65" w:rsidRPr="00F55706" w:rsidRDefault="00803F65" w:rsidP="00803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3F65" w:rsidRPr="00F55706" w:rsidRDefault="00803F65" w:rsidP="00803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3F65" w:rsidRPr="00F55706" w:rsidRDefault="00803F65" w:rsidP="00803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03F65" w:rsidRPr="00F55706" w:rsidRDefault="00803F65" w:rsidP="00803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3F65" w:rsidRPr="00F55706" w:rsidRDefault="00803F65" w:rsidP="00803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803F65" w:rsidRPr="00F55706" w:rsidRDefault="00803F65" w:rsidP="00803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</w:tr>
      <w:tr w:rsidR="004C2C91" w:rsidRPr="00F55706" w:rsidTr="00401304">
        <w:trPr>
          <w:trHeight w:val="436"/>
        </w:trPr>
        <w:tc>
          <w:tcPr>
            <w:tcW w:w="469" w:type="dxa"/>
            <w:gridSpan w:val="2"/>
            <w:shd w:val="clear" w:color="auto" w:fill="auto"/>
            <w:vAlign w:val="center"/>
          </w:tcPr>
          <w:p w:rsidR="004C2C91" w:rsidRPr="00F55706" w:rsidRDefault="004C2C91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4C2C91" w:rsidRPr="00F55706" w:rsidRDefault="004C2C91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2C91" w:rsidRPr="00F55706" w:rsidRDefault="004C2C91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  <w:vAlign w:val="center"/>
          </w:tcPr>
          <w:p w:rsidR="004C2C91" w:rsidRPr="00F55706" w:rsidRDefault="004C2C91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4C2C91" w:rsidRDefault="004C2C91">
            <w:r w:rsidRPr="0019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4C2C91" w:rsidRDefault="004C2C91">
            <w:r w:rsidRPr="0019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4C2C91" w:rsidRDefault="004C2C91">
            <w:r w:rsidRPr="0019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4C2C91" w:rsidRDefault="004C2C91">
            <w:r w:rsidRPr="0019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4C2C91" w:rsidRDefault="004C2C91">
            <w:r w:rsidRPr="0019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4C2C91" w:rsidRDefault="004C2C91">
            <w:r w:rsidRPr="0019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4" w:type="dxa"/>
            <w:shd w:val="clear" w:color="auto" w:fill="auto"/>
          </w:tcPr>
          <w:p w:rsidR="004C2C91" w:rsidRDefault="004C2C91">
            <w:r w:rsidRPr="0019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96DB8" w:rsidRPr="00F55706" w:rsidTr="00996DB8">
        <w:trPr>
          <w:trHeight w:hRule="exact" w:val="397"/>
        </w:trPr>
        <w:tc>
          <w:tcPr>
            <w:tcW w:w="9993" w:type="dxa"/>
            <w:gridSpan w:val="12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Бюджетный потенциал</w:t>
            </w:r>
          </w:p>
        </w:tc>
      </w:tr>
      <w:tr w:rsidR="00996DB8" w:rsidRPr="00F55706" w:rsidTr="00996DB8">
        <w:trPr>
          <w:trHeight w:val="2156"/>
        </w:trPr>
        <w:tc>
          <w:tcPr>
            <w:tcW w:w="469" w:type="dxa"/>
            <w:gridSpan w:val="2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4C2C91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DB8" w:rsidRPr="00F55706" w:rsidRDefault="004C2C91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4C2C91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4C2C91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6DB8" w:rsidRPr="00F55706" w:rsidRDefault="004C2C91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4C2C91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4C2C91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96DB8" w:rsidRPr="00F55706" w:rsidRDefault="004C2C91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996DB8" w:rsidRPr="00F55706" w:rsidTr="00996DB8">
        <w:trPr>
          <w:trHeight w:hRule="exact" w:val="397"/>
        </w:trPr>
        <w:tc>
          <w:tcPr>
            <w:tcW w:w="9993" w:type="dxa"/>
            <w:gridSpan w:val="12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Потребительский рынок</w:t>
            </w:r>
          </w:p>
        </w:tc>
      </w:tr>
      <w:tr w:rsidR="00996DB8" w:rsidRPr="00F55706" w:rsidTr="00996DB8">
        <w:trPr>
          <w:trHeight w:val="436"/>
        </w:trPr>
        <w:tc>
          <w:tcPr>
            <w:tcW w:w="469" w:type="dxa"/>
            <w:gridSpan w:val="2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 розничной торговли на 1 жителя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DB8" w:rsidRPr="00F55706" w:rsidTr="00996DB8">
        <w:trPr>
          <w:trHeight w:val="451"/>
        </w:trPr>
        <w:tc>
          <w:tcPr>
            <w:tcW w:w="469" w:type="dxa"/>
            <w:gridSpan w:val="2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 общественного питания на 1 жителя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DB8" w:rsidRPr="00F55706" w:rsidTr="00996DB8">
        <w:trPr>
          <w:trHeight w:val="533"/>
        </w:trPr>
        <w:tc>
          <w:tcPr>
            <w:tcW w:w="469" w:type="dxa"/>
            <w:gridSpan w:val="2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платных услуг на 1 жителя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DB8" w:rsidRPr="00F55706" w:rsidTr="00996DB8">
        <w:trPr>
          <w:trHeight w:hRule="exact" w:val="451"/>
        </w:trPr>
        <w:tc>
          <w:tcPr>
            <w:tcW w:w="9993" w:type="dxa"/>
            <w:gridSpan w:val="12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Рынок труда и заработной платы</w:t>
            </w:r>
          </w:p>
        </w:tc>
      </w:tr>
      <w:tr w:rsidR="00996DB8" w:rsidRPr="00F55706" w:rsidTr="00996DB8">
        <w:trPr>
          <w:trHeight w:val="436"/>
        </w:trPr>
        <w:tc>
          <w:tcPr>
            <w:tcW w:w="469" w:type="dxa"/>
            <w:gridSpan w:val="2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Среднесписочная численность </w:t>
            </w:r>
            <w:proofErr w:type="gramStart"/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работающих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DB8" w:rsidRPr="00F55706" w:rsidTr="00996DB8">
        <w:trPr>
          <w:trHeight w:hRule="exact" w:val="1509"/>
        </w:trPr>
        <w:tc>
          <w:tcPr>
            <w:tcW w:w="469" w:type="dxa"/>
            <w:gridSpan w:val="2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зарегистрированной безработицы к трудоспособному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996DB8" w:rsidRPr="00F55706" w:rsidTr="00996DB8">
        <w:trPr>
          <w:trHeight w:hRule="exact" w:val="1247"/>
        </w:trPr>
        <w:tc>
          <w:tcPr>
            <w:tcW w:w="469" w:type="dxa"/>
            <w:gridSpan w:val="2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96DB8" w:rsidRPr="00F55706" w:rsidRDefault="00996DB8" w:rsidP="00F5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996DB8" w:rsidRPr="00F55706" w:rsidRDefault="00996DB8" w:rsidP="00F55706">
      <w:pPr>
        <w:spacing w:line="240" w:lineRule="auto"/>
        <w:rPr>
          <w:b/>
          <w:sz w:val="24"/>
          <w:szCs w:val="24"/>
        </w:rPr>
      </w:pPr>
    </w:p>
    <w:p w:rsidR="00311585" w:rsidRPr="00F55706" w:rsidRDefault="00311585" w:rsidP="00F5570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0" w:name="_GoBack"/>
      <w:bookmarkEnd w:id="0"/>
    </w:p>
    <w:sectPr w:rsidR="00311585" w:rsidRPr="00F55706" w:rsidSect="001F0E36">
      <w:pgSz w:w="11907" w:h="16840"/>
      <w:pgMar w:top="851" w:right="567" w:bottom="851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BDD" w:rsidRDefault="001B4BDD">
      <w:pPr>
        <w:spacing w:after="0" w:line="240" w:lineRule="auto"/>
      </w:pPr>
      <w:r>
        <w:separator/>
      </w:r>
    </w:p>
  </w:endnote>
  <w:endnote w:type="continuationSeparator" w:id="0">
    <w:p w:rsidR="001B4BDD" w:rsidRDefault="001B4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3D9" w:rsidRDefault="005153D9" w:rsidP="00996DB8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153D9" w:rsidRDefault="005153D9" w:rsidP="00996DB8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BDD" w:rsidRDefault="001B4BDD">
      <w:pPr>
        <w:spacing w:after="0" w:line="240" w:lineRule="auto"/>
      </w:pPr>
      <w:r>
        <w:separator/>
      </w:r>
    </w:p>
  </w:footnote>
  <w:footnote w:type="continuationSeparator" w:id="0">
    <w:p w:rsidR="001B4BDD" w:rsidRDefault="001B4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730009"/>
      <w:docPartObj>
        <w:docPartGallery w:val="Page Numbers (Top of Page)"/>
        <w:docPartUnique/>
      </w:docPartObj>
    </w:sdtPr>
    <w:sdtContent>
      <w:p w:rsidR="005153D9" w:rsidRDefault="005153D9">
        <w:pPr>
          <w:pStyle w:val="a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C91">
          <w:rPr>
            <w:noProof/>
          </w:rPr>
          <w:t>35</w:t>
        </w:r>
        <w:r>
          <w:fldChar w:fldCharType="end"/>
        </w:r>
      </w:p>
    </w:sdtContent>
  </w:sdt>
  <w:p w:rsidR="005153D9" w:rsidRDefault="005153D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3D483ECE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ymbol" w:hAnsi="Symbol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>
      <w:start w:val="1"/>
      <w:numFmt w:val="bullet"/>
      <w:lvlText w:val="-"/>
      <w:lvlJc w:val="left"/>
      <w:pPr>
        <w:tabs>
          <w:tab w:val="num" w:pos="1222"/>
        </w:tabs>
        <w:ind w:left="0" w:firstLine="0"/>
      </w:pPr>
      <w:rPr>
        <w:rFonts w:ascii="Symbol" w:hAnsi="Symbol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0" w:firstLine="0"/>
      </w:pPr>
      <w:rPr>
        <w:rFonts w:ascii="Symbol" w:hAnsi="Symbol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2">
    <w:nsid w:val="012A53D5"/>
    <w:multiLevelType w:val="hybridMultilevel"/>
    <w:tmpl w:val="8D8A7E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605918"/>
    <w:multiLevelType w:val="multilevel"/>
    <w:tmpl w:val="7D4E9D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4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="Calibri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hint="default"/>
        <w:b/>
        <w:sz w:val="24"/>
      </w:rPr>
    </w:lvl>
  </w:abstractNum>
  <w:abstractNum w:abstractNumId="5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4"/>
      <w:numFmt w:val="decimal"/>
      <w:lvlText w:val="%1.%2"/>
      <w:lvlJc w:val="left"/>
      <w:pPr>
        <w:ind w:left="1793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  <w:sz w:val="28"/>
      </w:rPr>
    </w:lvl>
  </w:abstractNum>
  <w:abstractNum w:abstractNumId="6">
    <w:nsid w:val="14F3544B"/>
    <w:multiLevelType w:val="hybridMultilevel"/>
    <w:tmpl w:val="4F0E6392"/>
    <w:lvl w:ilvl="0" w:tplc="DC60DCA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156C7730"/>
    <w:multiLevelType w:val="multilevel"/>
    <w:tmpl w:val="695EBB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7"/>
      <w:numFmt w:val="decimal"/>
      <w:lvlText w:val="%1.%2."/>
      <w:lvlJc w:val="left"/>
      <w:pPr>
        <w:ind w:left="1305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  <w:sz w:val="22"/>
      </w:rPr>
    </w:lvl>
  </w:abstractNum>
  <w:abstractNum w:abstractNumId="8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  <w:sz w:val="22"/>
      </w:rPr>
    </w:lvl>
  </w:abstractNum>
  <w:abstractNum w:abstractNumId="9">
    <w:nsid w:val="3C182D6A"/>
    <w:multiLevelType w:val="multilevel"/>
    <w:tmpl w:val="D4822F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6"/>
      <w:numFmt w:val="decimal"/>
      <w:lvlText w:val="%1.%2."/>
      <w:lvlJc w:val="left"/>
      <w:pPr>
        <w:ind w:left="1305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  <w:sz w:val="22"/>
      </w:rPr>
    </w:lvl>
  </w:abstractNum>
  <w:abstractNum w:abstractNumId="10">
    <w:nsid w:val="5F2C7440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Calibri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hint="default"/>
        <w:b/>
        <w:sz w:val="24"/>
      </w:rPr>
    </w:lvl>
  </w:abstractNum>
  <w:abstractNum w:abstractNumId="11">
    <w:nsid w:val="5FC848F0"/>
    <w:multiLevelType w:val="multilevel"/>
    <w:tmpl w:val="CC9CF0A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2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</w:lvl>
    <w:lvl w:ilvl="2" w:tplc="F762F0A2">
      <w:numFmt w:val="none"/>
      <w:lvlText w:val=""/>
      <w:lvlJc w:val="left"/>
      <w:pPr>
        <w:tabs>
          <w:tab w:val="num" w:pos="360"/>
        </w:tabs>
      </w:pPr>
    </w:lvl>
    <w:lvl w:ilvl="3" w:tplc="26F85B12">
      <w:numFmt w:val="none"/>
      <w:lvlText w:val=""/>
      <w:lvlJc w:val="left"/>
      <w:pPr>
        <w:tabs>
          <w:tab w:val="num" w:pos="360"/>
        </w:tabs>
      </w:pPr>
    </w:lvl>
    <w:lvl w:ilvl="4" w:tplc="1EAC11FA">
      <w:numFmt w:val="none"/>
      <w:lvlText w:val=""/>
      <w:lvlJc w:val="left"/>
      <w:pPr>
        <w:tabs>
          <w:tab w:val="num" w:pos="360"/>
        </w:tabs>
      </w:pPr>
    </w:lvl>
    <w:lvl w:ilvl="5" w:tplc="E1866BD4">
      <w:numFmt w:val="none"/>
      <w:lvlText w:val=""/>
      <w:lvlJc w:val="left"/>
      <w:pPr>
        <w:tabs>
          <w:tab w:val="num" w:pos="360"/>
        </w:tabs>
      </w:pPr>
    </w:lvl>
    <w:lvl w:ilvl="6" w:tplc="4134D38C">
      <w:numFmt w:val="none"/>
      <w:lvlText w:val=""/>
      <w:lvlJc w:val="left"/>
      <w:pPr>
        <w:tabs>
          <w:tab w:val="num" w:pos="360"/>
        </w:tabs>
      </w:pPr>
    </w:lvl>
    <w:lvl w:ilvl="7" w:tplc="1CFEBE18">
      <w:numFmt w:val="none"/>
      <w:lvlText w:val=""/>
      <w:lvlJc w:val="left"/>
      <w:pPr>
        <w:tabs>
          <w:tab w:val="num" w:pos="360"/>
        </w:tabs>
      </w:pPr>
    </w:lvl>
    <w:lvl w:ilvl="8" w:tplc="0F80F03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794D624F"/>
    <w:multiLevelType w:val="multilevel"/>
    <w:tmpl w:val="8794D2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8"/>
      <w:numFmt w:val="decimal"/>
      <w:lvlText w:val="%1.%2."/>
      <w:lvlJc w:val="left"/>
      <w:pPr>
        <w:ind w:left="1305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  <w:sz w:val="22"/>
      </w:rPr>
    </w:lvl>
  </w:abstractNum>
  <w:abstractNum w:abstractNumId="14">
    <w:nsid w:val="7A567D7D"/>
    <w:multiLevelType w:val="hybridMultilevel"/>
    <w:tmpl w:val="F7343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240BBF"/>
    <w:multiLevelType w:val="hybridMultilevel"/>
    <w:tmpl w:val="C6F2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4"/>
  </w:num>
  <w:num w:numId="8">
    <w:abstractNumId w:val="12"/>
  </w:num>
  <w:num w:numId="9">
    <w:abstractNumId w:val="15"/>
  </w:num>
  <w:num w:numId="10">
    <w:abstractNumId w:val="0"/>
    <w:lvlOverride w:ilvl="0">
      <w:startOverride w:val="1"/>
    </w:lvlOverride>
  </w:num>
  <w:num w:numId="11">
    <w:abstractNumId w:val="13"/>
  </w:num>
  <w:num w:numId="12">
    <w:abstractNumId w:val="7"/>
  </w:num>
  <w:num w:numId="13">
    <w:abstractNumId w:val="9"/>
  </w:num>
  <w:num w:numId="14">
    <w:abstractNumId w:val="5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8C"/>
    <w:rsid w:val="00020874"/>
    <w:rsid w:val="00037977"/>
    <w:rsid w:val="00075B3D"/>
    <w:rsid w:val="000A03DA"/>
    <w:rsid w:val="00106A27"/>
    <w:rsid w:val="00106A79"/>
    <w:rsid w:val="001133BD"/>
    <w:rsid w:val="001156C9"/>
    <w:rsid w:val="00135AA2"/>
    <w:rsid w:val="001550BB"/>
    <w:rsid w:val="001628A8"/>
    <w:rsid w:val="00172404"/>
    <w:rsid w:val="001833FF"/>
    <w:rsid w:val="001A342F"/>
    <w:rsid w:val="001B4658"/>
    <w:rsid w:val="001B4BDD"/>
    <w:rsid w:val="001C3711"/>
    <w:rsid w:val="001E0932"/>
    <w:rsid w:val="001E6C38"/>
    <w:rsid w:val="001E6D34"/>
    <w:rsid w:val="001F0E36"/>
    <w:rsid w:val="0024370D"/>
    <w:rsid w:val="00291D47"/>
    <w:rsid w:val="002A2C04"/>
    <w:rsid w:val="002B121B"/>
    <w:rsid w:val="002C3BFC"/>
    <w:rsid w:val="002C70AA"/>
    <w:rsid w:val="002D36A0"/>
    <w:rsid w:val="002D51EE"/>
    <w:rsid w:val="002E2602"/>
    <w:rsid w:val="002F67DD"/>
    <w:rsid w:val="00311585"/>
    <w:rsid w:val="00356921"/>
    <w:rsid w:val="00374C5E"/>
    <w:rsid w:val="0038082B"/>
    <w:rsid w:val="0038370F"/>
    <w:rsid w:val="00391DD8"/>
    <w:rsid w:val="003971D1"/>
    <w:rsid w:val="003A3E80"/>
    <w:rsid w:val="003D083F"/>
    <w:rsid w:val="003E5B0D"/>
    <w:rsid w:val="003E7175"/>
    <w:rsid w:val="003E784B"/>
    <w:rsid w:val="003F0607"/>
    <w:rsid w:val="00412352"/>
    <w:rsid w:val="00414E14"/>
    <w:rsid w:val="0041778D"/>
    <w:rsid w:val="00425389"/>
    <w:rsid w:val="00465969"/>
    <w:rsid w:val="00467946"/>
    <w:rsid w:val="00474FD2"/>
    <w:rsid w:val="00475CE2"/>
    <w:rsid w:val="004C185E"/>
    <w:rsid w:val="004C1E4A"/>
    <w:rsid w:val="004C2C91"/>
    <w:rsid w:val="005153D9"/>
    <w:rsid w:val="00524384"/>
    <w:rsid w:val="00524925"/>
    <w:rsid w:val="00533F6E"/>
    <w:rsid w:val="0055129E"/>
    <w:rsid w:val="005A5F4A"/>
    <w:rsid w:val="005B57D6"/>
    <w:rsid w:val="005B754C"/>
    <w:rsid w:val="005D5839"/>
    <w:rsid w:val="005F2AB9"/>
    <w:rsid w:val="006326FB"/>
    <w:rsid w:val="00644D10"/>
    <w:rsid w:val="00657423"/>
    <w:rsid w:val="00682563"/>
    <w:rsid w:val="00690CBF"/>
    <w:rsid w:val="006A5D17"/>
    <w:rsid w:val="006A78EE"/>
    <w:rsid w:val="006B6AD7"/>
    <w:rsid w:val="006C2FF7"/>
    <w:rsid w:val="006D51C3"/>
    <w:rsid w:val="006E09D0"/>
    <w:rsid w:val="006E73CD"/>
    <w:rsid w:val="00732636"/>
    <w:rsid w:val="0074787E"/>
    <w:rsid w:val="00754192"/>
    <w:rsid w:val="00756B5F"/>
    <w:rsid w:val="00771926"/>
    <w:rsid w:val="00785D8F"/>
    <w:rsid w:val="00795518"/>
    <w:rsid w:val="0079598C"/>
    <w:rsid w:val="007A719A"/>
    <w:rsid w:val="007C147C"/>
    <w:rsid w:val="007F1241"/>
    <w:rsid w:val="007F402C"/>
    <w:rsid w:val="00803F65"/>
    <w:rsid w:val="0082323B"/>
    <w:rsid w:val="00831BDB"/>
    <w:rsid w:val="0085020F"/>
    <w:rsid w:val="00856BA8"/>
    <w:rsid w:val="008A2A0E"/>
    <w:rsid w:val="008A4C81"/>
    <w:rsid w:val="008C279B"/>
    <w:rsid w:val="008C37BA"/>
    <w:rsid w:val="008D0E74"/>
    <w:rsid w:val="008D2C24"/>
    <w:rsid w:val="008F26E4"/>
    <w:rsid w:val="00965584"/>
    <w:rsid w:val="009661E7"/>
    <w:rsid w:val="00966B17"/>
    <w:rsid w:val="00967974"/>
    <w:rsid w:val="009762E5"/>
    <w:rsid w:val="00984FB4"/>
    <w:rsid w:val="0099155E"/>
    <w:rsid w:val="00996DB8"/>
    <w:rsid w:val="009A6B4D"/>
    <w:rsid w:val="009A75FC"/>
    <w:rsid w:val="009B3CE9"/>
    <w:rsid w:val="009B62F7"/>
    <w:rsid w:val="009B7455"/>
    <w:rsid w:val="009D4132"/>
    <w:rsid w:val="009D6F42"/>
    <w:rsid w:val="009E59AF"/>
    <w:rsid w:val="009E7BDB"/>
    <w:rsid w:val="00A14987"/>
    <w:rsid w:val="00A271A2"/>
    <w:rsid w:val="00A3150F"/>
    <w:rsid w:val="00A40C61"/>
    <w:rsid w:val="00A53139"/>
    <w:rsid w:val="00A63E6E"/>
    <w:rsid w:val="00A6689C"/>
    <w:rsid w:val="00A9451E"/>
    <w:rsid w:val="00AA1203"/>
    <w:rsid w:val="00AA1C5F"/>
    <w:rsid w:val="00AA4C88"/>
    <w:rsid w:val="00AE6063"/>
    <w:rsid w:val="00AF1AFA"/>
    <w:rsid w:val="00AF2013"/>
    <w:rsid w:val="00B04EBB"/>
    <w:rsid w:val="00B056FE"/>
    <w:rsid w:val="00B2098E"/>
    <w:rsid w:val="00B35407"/>
    <w:rsid w:val="00B95649"/>
    <w:rsid w:val="00BA2153"/>
    <w:rsid w:val="00BB60B2"/>
    <w:rsid w:val="00BC00F1"/>
    <w:rsid w:val="00BC58BA"/>
    <w:rsid w:val="00BD57FD"/>
    <w:rsid w:val="00C05FB7"/>
    <w:rsid w:val="00C15A45"/>
    <w:rsid w:val="00C370E6"/>
    <w:rsid w:val="00C542F6"/>
    <w:rsid w:val="00C556FF"/>
    <w:rsid w:val="00C626AE"/>
    <w:rsid w:val="00C63C62"/>
    <w:rsid w:val="00C93E61"/>
    <w:rsid w:val="00C95B3F"/>
    <w:rsid w:val="00CB274A"/>
    <w:rsid w:val="00CC54E6"/>
    <w:rsid w:val="00CE2AA1"/>
    <w:rsid w:val="00CE62CA"/>
    <w:rsid w:val="00CF2E50"/>
    <w:rsid w:val="00CF33C2"/>
    <w:rsid w:val="00D00410"/>
    <w:rsid w:val="00D100CA"/>
    <w:rsid w:val="00D215CC"/>
    <w:rsid w:val="00D23909"/>
    <w:rsid w:val="00D54731"/>
    <w:rsid w:val="00D73AC0"/>
    <w:rsid w:val="00D95504"/>
    <w:rsid w:val="00DC0F42"/>
    <w:rsid w:val="00DD07E1"/>
    <w:rsid w:val="00DE1C29"/>
    <w:rsid w:val="00DF6F2E"/>
    <w:rsid w:val="00E016D8"/>
    <w:rsid w:val="00E05DA0"/>
    <w:rsid w:val="00E36026"/>
    <w:rsid w:val="00E55A06"/>
    <w:rsid w:val="00E60F7C"/>
    <w:rsid w:val="00E66D0A"/>
    <w:rsid w:val="00E73A32"/>
    <w:rsid w:val="00E82AAD"/>
    <w:rsid w:val="00E9383A"/>
    <w:rsid w:val="00EB0279"/>
    <w:rsid w:val="00ED4114"/>
    <w:rsid w:val="00EE628C"/>
    <w:rsid w:val="00F01079"/>
    <w:rsid w:val="00F11877"/>
    <w:rsid w:val="00F25A39"/>
    <w:rsid w:val="00F347EA"/>
    <w:rsid w:val="00F55706"/>
    <w:rsid w:val="00F66034"/>
    <w:rsid w:val="00F673F8"/>
    <w:rsid w:val="00F77673"/>
    <w:rsid w:val="00FA3CEB"/>
    <w:rsid w:val="00FB2032"/>
    <w:rsid w:val="00FE5E00"/>
    <w:rsid w:val="00FF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4192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aliases w:val="Заголовок 2 Знак Знак Знак Знак Знак,Заголовок 2 Знак Знак Знак Знак Знак Знак Знак Знак Знак"/>
    <w:basedOn w:val="a"/>
    <w:next w:val="a"/>
    <w:link w:val="21"/>
    <w:uiPriority w:val="9"/>
    <w:qFormat/>
    <w:rsid w:val="0075419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 Знак Знак Знак"/>
    <w:basedOn w:val="a"/>
    <w:next w:val="a"/>
    <w:link w:val="30"/>
    <w:uiPriority w:val="9"/>
    <w:qFormat/>
    <w:rsid w:val="0075419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75419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link w:val="50"/>
    <w:uiPriority w:val="9"/>
    <w:qFormat/>
    <w:rsid w:val="00754192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75419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75419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54192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55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5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D8F"/>
    <w:rPr>
      <w:rFonts w:ascii="Tahoma" w:hAnsi="Tahoma" w:cs="Tahoma"/>
      <w:sz w:val="16"/>
      <w:szCs w:val="16"/>
    </w:rPr>
  </w:style>
  <w:style w:type="table" w:customStyle="1" w:styleId="13">
    <w:name w:val="Сетка таблицы13"/>
    <w:basedOn w:val="a1"/>
    <w:next w:val="a3"/>
    <w:uiPriority w:val="59"/>
    <w:rsid w:val="001E09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9D4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5419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75419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0"/>
    <w:link w:val="3"/>
    <w:uiPriority w:val="9"/>
    <w:rsid w:val="007541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541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541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5419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75419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54192"/>
    <w:rPr>
      <w:rFonts w:ascii="Arial" w:eastAsia="Times New Roman" w:hAnsi="Arial" w:cs="Arial"/>
      <w:lang w:eastAsia="ru-RU"/>
    </w:rPr>
  </w:style>
  <w:style w:type="numbering" w:customStyle="1" w:styleId="12">
    <w:name w:val="Нет списка1"/>
    <w:next w:val="a2"/>
    <w:uiPriority w:val="99"/>
    <w:semiHidden/>
    <w:rsid w:val="00754192"/>
  </w:style>
  <w:style w:type="character" w:customStyle="1" w:styleId="21">
    <w:name w:val="Заголовок 2 Знак1"/>
    <w:aliases w:val="Заголовок 2 Знак Знак Знак Знак Знак Знак,Заголовок 2 Знак Знак Знак Знак Знак Знак Знак Знак Знак Знак"/>
    <w:link w:val="2"/>
    <w:uiPriority w:val="9"/>
    <w:rsid w:val="007541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2">
    <w:name w:val="Body Text Indent 2"/>
    <w:basedOn w:val="a"/>
    <w:link w:val="23"/>
    <w:rsid w:val="0075419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754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7541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54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754192"/>
    <w:pPr>
      <w:spacing w:after="0" w:line="240" w:lineRule="auto"/>
      <w:ind w:left="-426" w:firstLine="42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54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rsid w:val="007541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54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Plain Text"/>
    <w:basedOn w:val="a"/>
    <w:link w:val="ac"/>
    <w:rsid w:val="0075419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7541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5419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541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footer"/>
    <w:basedOn w:val="a"/>
    <w:link w:val="af0"/>
    <w:rsid w:val="0075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7541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754192"/>
  </w:style>
  <w:style w:type="paragraph" w:styleId="24">
    <w:name w:val="toc 2"/>
    <w:basedOn w:val="a"/>
    <w:next w:val="a"/>
    <w:autoRedefine/>
    <w:semiHidden/>
    <w:rsid w:val="00754192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"/>
    <w:next w:val="a"/>
    <w:autoRedefine/>
    <w:semiHidden/>
    <w:rsid w:val="00754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next w:val="a"/>
    <w:autoRedefine/>
    <w:semiHidden/>
    <w:rsid w:val="00754192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754192"/>
    <w:rPr>
      <w:color w:val="0000FF"/>
      <w:u w:val="single"/>
    </w:rPr>
  </w:style>
  <w:style w:type="paragraph" w:styleId="af3">
    <w:name w:val="Document Map"/>
    <w:basedOn w:val="a"/>
    <w:link w:val="af4"/>
    <w:semiHidden/>
    <w:rsid w:val="0075419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4">
    <w:name w:val="Схема документа Знак"/>
    <w:basedOn w:val="a0"/>
    <w:link w:val="af3"/>
    <w:semiHidden/>
    <w:rsid w:val="0075419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5">
    <w:name w:val="Title"/>
    <w:aliases w:val=" Знак1"/>
    <w:basedOn w:val="a"/>
    <w:link w:val="af6"/>
    <w:qFormat/>
    <w:rsid w:val="00754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Название Знак"/>
    <w:aliases w:val=" Знак1 Знак"/>
    <w:basedOn w:val="a0"/>
    <w:link w:val="af5"/>
    <w:rsid w:val="007541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List 3"/>
    <w:basedOn w:val="a"/>
    <w:rsid w:val="00754192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7541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0">
    <w:name w:val="Текст 14(основной)"/>
    <w:basedOn w:val="a"/>
    <w:link w:val="141"/>
    <w:rsid w:val="00754192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2 Знак"/>
    <w:rsid w:val="00754192"/>
    <w:rPr>
      <w:rFonts w:ascii="Arial" w:hAnsi="Arial"/>
    </w:rPr>
  </w:style>
  <w:style w:type="paragraph" w:customStyle="1" w:styleId="142">
    <w:name w:val="Текст 14(поцентру)"/>
    <w:basedOn w:val="a"/>
    <w:link w:val="143"/>
    <w:autoRedefine/>
    <w:rsid w:val="0075419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8"/>
      <w:lang w:eastAsia="x-none"/>
    </w:rPr>
  </w:style>
  <w:style w:type="character" w:customStyle="1" w:styleId="143">
    <w:name w:val="Текст 14(поцентру) Знак"/>
    <w:link w:val="142"/>
    <w:rsid w:val="00754192"/>
    <w:rPr>
      <w:rFonts w:ascii="Times New Roman" w:eastAsia="Times New Roman" w:hAnsi="Times New Roman" w:cs="Times New Roman"/>
      <w:b/>
      <w:i/>
      <w:sz w:val="28"/>
      <w:szCs w:val="28"/>
      <w:lang w:eastAsia="x-none"/>
    </w:rPr>
  </w:style>
  <w:style w:type="paragraph" w:customStyle="1" w:styleId="100">
    <w:name w:val="Текст 10(таблица)"/>
    <w:basedOn w:val="a"/>
    <w:rsid w:val="0075419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paragraph" w:customStyle="1" w:styleId="120">
    <w:name w:val="Текст 12(таблица)"/>
    <w:basedOn w:val="a"/>
    <w:autoRedefine/>
    <w:rsid w:val="00754192"/>
    <w:pPr>
      <w:tabs>
        <w:tab w:val="left" w:pos="33"/>
        <w:tab w:val="left" w:pos="2595"/>
      </w:tabs>
      <w:spacing w:after="0" w:line="240" w:lineRule="auto"/>
      <w:ind w:right="132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144">
    <w:name w:val="Текст 14(справа)"/>
    <w:basedOn w:val="140"/>
    <w:link w:val="145"/>
    <w:autoRedefine/>
    <w:rsid w:val="00754192"/>
    <w:pPr>
      <w:tabs>
        <w:tab w:val="left" w:pos="567"/>
      </w:tabs>
      <w:ind w:firstLine="709"/>
      <w:jc w:val="right"/>
    </w:pPr>
    <w:rPr>
      <w:bCs/>
      <w:szCs w:val="28"/>
    </w:rPr>
  </w:style>
  <w:style w:type="character" w:customStyle="1" w:styleId="145">
    <w:name w:val="Текст 14(справа) Знак"/>
    <w:link w:val="144"/>
    <w:rsid w:val="0075419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41">
    <w:name w:val="Текст 14(основной) Знак"/>
    <w:link w:val="140"/>
    <w:rsid w:val="007541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7">
    <w:name w:val="Основной текст_"/>
    <w:link w:val="200"/>
    <w:rsid w:val="00754192"/>
    <w:rPr>
      <w:sz w:val="21"/>
      <w:szCs w:val="21"/>
      <w:shd w:val="clear" w:color="auto" w:fill="FFFFFF"/>
    </w:rPr>
  </w:style>
  <w:style w:type="paragraph" w:customStyle="1" w:styleId="200">
    <w:name w:val="Основной текст200"/>
    <w:basedOn w:val="a"/>
    <w:link w:val="af7"/>
    <w:rsid w:val="00754192"/>
    <w:pPr>
      <w:shd w:val="clear" w:color="auto" w:fill="FFFFFF"/>
      <w:spacing w:after="0" w:line="0" w:lineRule="atLeast"/>
      <w:ind w:hanging="600"/>
    </w:pPr>
    <w:rPr>
      <w:sz w:val="21"/>
      <w:szCs w:val="21"/>
    </w:rPr>
  </w:style>
  <w:style w:type="character" w:customStyle="1" w:styleId="183">
    <w:name w:val="Основной текст183"/>
    <w:rsid w:val="0075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70">
    <w:name w:val="Основной текст170"/>
    <w:rsid w:val="0075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71">
    <w:name w:val="Основной текст171"/>
    <w:rsid w:val="0075419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87">
    <w:name w:val="Основной текст187"/>
    <w:rsid w:val="0075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character" w:customStyle="1" w:styleId="af8">
    <w:name w:val="Подпись к таблице"/>
    <w:rsid w:val="0075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186">
    <w:name w:val="Основной текст186"/>
    <w:rsid w:val="0075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88">
    <w:name w:val="Основной текст188"/>
    <w:rsid w:val="0075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89">
    <w:name w:val="Основной текст189"/>
    <w:rsid w:val="0075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91">
    <w:name w:val="Основной текст191"/>
    <w:rsid w:val="0075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76">
    <w:name w:val="Основной текст176"/>
    <w:rsid w:val="0075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81">
    <w:name w:val="toc 8"/>
    <w:basedOn w:val="a"/>
    <w:next w:val="a"/>
    <w:autoRedefine/>
    <w:uiPriority w:val="39"/>
    <w:semiHidden/>
    <w:unhideWhenUsed/>
    <w:rsid w:val="00754192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1">
    <w:name w:val="article_separator1"/>
    <w:rsid w:val="00754192"/>
  </w:style>
  <w:style w:type="character" w:styleId="af9">
    <w:name w:val="Strong"/>
    <w:uiPriority w:val="22"/>
    <w:qFormat/>
    <w:rsid w:val="00754192"/>
    <w:rPr>
      <w:b/>
      <w:bCs/>
    </w:rPr>
  </w:style>
  <w:style w:type="paragraph" w:styleId="afa">
    <w:name w:val="Normal (Web)"/>
    <w:basedOn w:val="a"/>
    <w:uiPriority w:val="99"/>
    <w:unhideWhenUsed/>
    <w:rsid w:val="00754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5419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5419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5419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5419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ashedline1">
    <w:name w:val="dashed_line1"/>
    <w:rsid w:val="00754192"/>
  </w:style>
  <w:style w:type="character" w:styleId="afb">
    <w:name w:val="FollowedHyperlink"/>
    <w:uiPriority w:val="99"/>
    <w:semiHidden/>
    <w:unhideWhenUsed/>
    <w:rsid w:val="00754192"/>
    <w:rPr>
      <w:strike w:val="0"/>
      <w:dstrike w:val="0"/>
      <w:color w:val="0033DD"/>
      <w:u w:val="none"/>
      <w:effect w:val="none"/>
    </w:rPr>
  </w:style>
  <w:style w:type="character" w:styleId="HTML">
    <w:name w:val="HTML Code"/>
    <w:uiPriority w:val="99"/>
    <w:semiHidden/>
    <w:unhideWhenUsed/>
    <w:rsid w:val="00754192"/>
    <w:rPr>
      <w:rFonts w:ascii="Courier" w:eastAsia="Times New Roman" w:hAnsi="Courier" w:cs="Courier New" w:hint="default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754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7541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mment">
    <w:name w:val="comment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5">
    <w:name w:val="Дата1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boxtl">
    <w:name w:val="rbox_tl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boxtr">
    <w:name w:val="rbox_tr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boxbl">
    <w:name w:val="rbox_bl"/>
    <w:basedOn w:val="a"/>
    <w:rsid w:val="00754192"/>
    <w:pPr>
      <w:spacing w:after="0" w:line="240" w:lineRule="auto"/>
      <w:ind w:left="-15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rboxbr">
    <w:name w:val="rbox_br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boxheader">
    <w:name w:val="rbox_header"/>
    <w:basedOn w:val="a"/>
    <w:rsid w:val="0075419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lear">
    <w:name w:val="clear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ightalign">
    <w:name w:val="rightalign"/>
    <w:basedOn w:val="a"/>
    <w:rsid w:val="00754192"/>
    <w:pPr>
      <w:spacing w:after="24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enteralign">
    <w:name w:val="centeralign"/>
    <w:basedOn w:val="a"/>
    <w:rsid w:val="00754192"/>
    <w:pPr>
      <w:spacing w:after="24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ven">
    <w:name w:val="even"/>
    <w:basedOn w:val="a"/>
    <w:rsid w:val="00754192"/>
    <w:pPr>
      <w:shd w:val="clear" w:color="auto" w:fill="E6E6E6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odd">
    <w:name w:val="odd"/>
    <w:basedOn w:val="a"/>
    <w:rsid w:val="00754192"/>
    <w:pPr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hdr">
    <w:name w:val="hdr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metadata">
    <w:name w:val="metadata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color w:val="666666"/>
      <w:sz w:val="26"/>
      <w:szCs w:val="26"/>
      <w:lang w:eastAsia="ru-RU"/>
    </w:rPr>
  </w:style>
  <w:style w:type="paragraph" w:customStyle="1" w:styleId="topvalign">
    <w:name w:val="topvalign"/>
    <w:basedOn w:val="a"/>
    <w:rsid w:val="00754192"/>
    <w:pPr>
      <w:spacing w:after="240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tentheaderlinks">
    <w:name w:val="content_header_links"/>
    <w:basedOn w:val="a"/>
    <w:rsid w:val="00754192"/>
    <w:pPr>
      <w:shd w:val="clear" w:color="auto" w:fill="FFFFFF"/>
      <w:spacing w:after="240" w:line="240" w:lineRule="auto"/>
      <w:ind w:left="546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oplink">
    <w:name w:val="toplink"/>
    <w:basedOn w:val="a"/>
    <w:rsid w:val="00754192"/>
    <w:pPr>
      <w:spacing w:after="24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ote">
    <w:name w:val="note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color w:val="990000"/>
      <w:sz w:val="26"/>
      <w:szCs w:val="26"/>
      <w:lang w:eastAsia="ru-RU"/>
    </w:rPr>
  </w:style>
  <w:style w:type="paragraph" w:customStyle="1" w:styleId="code">
    <w:name w:val="code"/>
    <w:basedOn w:val="a"/>
    <w:rsid w:val="00754192"/>
    <w:pPr>
      <w:spacing w:after="240" w:line="240" w:lineRule="auto"/>
    </w:pPr>
    <w:rPr>
      <w:rFonts w:ascii="Courier" w:eastAsia="Times New Roman" w:hAnsi="Courier" w:cs="Times New Roman"/>
      <w:sz w:val="24"/>
      <w:szCs w:val="24"/>
      <w:lang w:eastAsia="ru-RU"/>
    </w:rPr>
  </w:style>
  <w:style w:type="paragraph" w:customStyle="1" w:styleId="imgleft">
    <w:name w:val="img_left"/>
    <w:basedOn w:val="a"/>
    <w:rsid w:val="00754192"/>
    <w:pPr>
      <w:spacing w:after="150" w:line="240" w:lineRule="auto"/>
      <w:ind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mgleftlargermargin20px">
    <w:name w:val="img_left_larger_margin_20px"/>
    <w:basedOn w:val="a"/>
    <w:rsid w:val="00754192"/>
    <w:pPr>
      <w:spacing w:after="180" w:line="240" w:lineRule="auto"/>
      <w:ind w:right="3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mgright">
    <w:name w:val="img_right"/>
    <w:basedOn w:val="a"/>
    <w:rsid w:val="00754192"/>
    <w:pPr>
      <w:spacing w:after="150" w:line="240" w:lineRule="auto"/>
      <w:ind w:lef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mgleftlargermargin">
    <w:name w:val="img_left_larger_margin"/>
    <w:basedOn w:val="a"/>
    <w:rsid w:val="00754192"/>
    <w:pPr>
      <w:spacing w:after="180" w:line="240" w:lineRule="auto"/>
      <w:ind w:right="4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ightmargin10px">
    <w:name w:val="rightmargin10px"/>
    <w:basedOn w:val="a"/>
    <w:rsid w:val="00754192"/>
    <w:pPr>
      <w:spacing w:after="240" w:line="240" w:lineRule="auto"/>
      <w:ind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eftmargin10px">
    <w:name w:val="leftmargin10px"/>
    <w:basedOn w:val="a"/>
    <w:rsid w:val="00754192"/>
    <w:pPr>
      <w:spacing w:after="240" w:line="240" w:lineRule="auto"/>
      <w:ind w:lef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edtext">
    <w:name w:val="red_text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color w:val="990000"/>
      <w:sz w:val="26"/>
      <w:szCs w:val="26"/>
      <w:lang w:eastAsia="ru-RU"/>
    </w:rPr>
  </w:style>
  <w:style w:type="paragraph" w:customStyle="1" w:styleId="preserve">
    <w:name w:val="preserve"/>
    <w:basedOn w:val="a"/>
    <w:rsid w:val="00754192"/>
    <w:pPr>
      <w:spacing w:after="24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idebarbottom">
    <w:name w:val="sidebarbottom"/>
    <w:basedOn w:val="a"/>
    <w:rsid w:val="00754192"/>
    <w:pPr>
      <w:spacing w:after="240" w:line="240" w:lineRule="auto"/>
      <w:ind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listimgl195">
    <w:name w:val="clistimgl_195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tentsubnavi">
    <w:name w:val="contentsubnavi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tentsubnavir">
    <w:name w:val="contentsubnavir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wocolumn5050">
    <w:name w:val="two_column_50_50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wocolumn4949">
    <w:name w:val="two_column_49_49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genericdatatable">
    <w:name w:val="genericdatatable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atatablenb">
    <w:name w:val="datatable_nb"/>
    <w:basedOn w:val="a"/>
    <w:rsid w:val="00754192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atatable">
    <w:name w:val="datatable"/>
    <w:basedOn w:val="a"/>
    <w:rsid w:val="00754192"/>
    <w:pPr>
      <w:pBdr>
        <w:top w:val="single" w:sz="6" w:space="0" w:color="8A9DAA"/>
        <w:left w:val="single" w:sz="6" w:space="0" w:color="8A9DAA"/>
      </w:pBd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glistbasic">
    <w:name w:val="aglistbasic"/>
    <w:basedOn w:val="a"/>
    <w:rsid w:val="00754192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oolsareaselection">
    <w:name w:val="toolsareaselection"/>
    <w:basedOn w:val="a"/>
    <w:rsid w:val="00754192"/>
    <w:pPr>
      <w:spacing w:after="24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oolslist">
    <w:name w:val="toolslist"/>
    <w:basedOn w:val="a"/>
    <w:rsid w:val="00754192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version">
    <w:name w:val="version"/>
    <w:basedOn w:val="a"/>
    <w:rsid w:val="00754192"/>
    <w:pPr>
      <w:spacing w:after="240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linkbox">
    <w:name w:val="linkbox"/>
    <w:basedOn w:val="a"/>
    <w:rsid w:val="00754192"/>
    <w:pPr>
      <w:pBdr>
        <w:top w:val="single" w:sz="6" w:space="0" w:color="D7DADB"/>
        <w:left w:val="single" w:sz="6" w:space="0" w:color="D7DADB"/>
        <w:bottom w:val="single" w:sz="6" w:space="0" w:color="D7DADB"/>
        <w:right w:val="single" w:sz="6" w:space="0" w:color="D7DADB"/>
      </w:pBdr>
      <w:spacing w:after="150" w:line="240" w:lineRule="auto"/>
      <w:ind w:lef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dflink">
    <w:name w:val="pdflink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rintlink">
    <w:name w:val="printlink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nfotable">
    <w:name w:val="infotable"/>
    <w:basedOn w:val="a"/>
    <w:rsid w:val="00754192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glistbasicinfopic">
    <w:name w:val="aglistbasicinfopic"/>
    <w:basedOn w:val="a"/>
    <w:rsid w:val="00754192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nt">
    <w:name w:val="cnt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">
    <w:name w:val="i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">
    <w:name w:val="c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">
    <w:name w:val="n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lumn">
    <w:name w:val="column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eft">
    <w:name w:val="left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ocation">
    <w:name w:val="location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lace">
    <w:name w:val="place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ablehdr">
    <w:name w:val="tablehdr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ablesubhdr">
    <w:name w:val="tablesubhdr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lhdr">
    <w:name w:val="colhdr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lhdr-nob">
    <w:name w:val="colhdr-nob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">
    <w:name w:val="item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echnology">
    <w:name w:val="technology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ublisher">
    <w:name w:val="publisher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ime">
    <w:name w:val="time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eq">
    <w:name w:val="req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hk">
    <w:name w:val="chk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ad">
    <w:name w:val="rad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tn">
    <w:name w:val="btn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uttons">
    <w:name w:val="buttons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uttonsl">
    <w:name w:val="buttonsl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ownloadbutton">
    <w:name w:val="downloadbutton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nfopic">
    <w:name w:val="infopic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udiencedate">
    <w:name w:val="audience_date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logos">
    <w:name w:val="item_logos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nforow">
    <w:name w:val="inforow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date">
    <w:name w:val="a_date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ottoml">
    <w:name w:val="bottom_l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ottomr">
    <w:name w:val="bottom_r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lock">
    <w:name w:val="block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greyline">
    <w:name w:val="greyline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greylinelast">
    <w:name w:val="greylinelast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highlightsteaser">
    <w:name w:val="highlightsteaser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srimage">
    <w:name w:val="tsr_image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nvelopeicon">
    <w:name w:val="envelopeicon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ssfeeds">
    <w:name w:val="rssfeeds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bdivider">
    <w:name w:val="sb_divider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highlightsicon">
    <w:name w:val="highlightsicon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highlightsiconbottom">
    <w:name w:val="highlightsiconbottom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iteinfoseparator">
    <w:name w:val="siteinfoseparator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olded">
    <w:name w:val="bolded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ogo">
    <w:name w:val="logo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ox">
    <w:name w:val="box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bandmail">
    <w:name w:val="fb_and_mail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ntro">
    <w:name w:val="intro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opics">
    <w:name w:val="topics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mph">
    <w:name w:val="emph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lored">
    <w:name w:val="colored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vent">
    <w:name w:val="event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lacetime">
    <w:name w:val="placetime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avparent">
    <w:name w:val="navparent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6">
    <w:name w:val="Список1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confb">
    <w:name w:val="icon_fb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conemail">
    <w:name w:val="icon_email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prefilled">
    <w:name w:val="prefilled"/>
    <w:rsid w:val="00754192"/>
  </w:style>
  <w:style w:type="paragraph" w:customStyle="1" w:styleId="rboxtr1">
    <w:name w:val="rbox_tr1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boxbl1">
    <w:name w:val="rbox_bl1"/>
    <w:basedOn w:val="a"/>
    <w:rsid w:val="00754192"/>
    <w:pPr>
      <w:spacing w:after="0" w:line="240" w:lineRule="auto"/>
      <w:ind w:left="-15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rboxtr2">
    <w:name w:val="rbox_tr2"/>
    <w:basedOn w:val="a"/>
    <w:rsid w:val="0075419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boxbl2">
    <w:name w:val="rbox_bl2"/>
    <w:basedOn w:val="a"/>
    <w:rsid w:val="00754192"/>
    <w:pPr>
      <w:spacing w:after="0" w:line="240" w:lineRule="auto"/>
      <w:ind w:left="-15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nt1">
    <w:name w:val="cnt1"/>
    <w:basedOn w:val="a"/>
    <w:rsid w:val="00754192"/>
    <w:pPr>
      <w:shd w:val="clear" w:color="auto" w:fill="FFFFFF"/>
      <w:spacing w:after="0" w:line="240" w:lineRule="auto"/>
      <w:ind w:left="-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ottoml1">
    <w:name w:val="bottom_l1"/>
    <w:basedOn w:val="a"/>
    <w:rsid w:val="00754192"/>
    <w:pPr>
      <w:shd w:val="clear" w:color="auto" w:fill="FFFFFF"/>
      <w:spacing w:after="0" w:line="45" w:lineRule="atLeast"/>
      <w:ind w:left="-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ottomr1">
    <w:name w:val="bottom_r1"/>
    <w:basedOn w:val="a"/>
    <w:rsid w:val="00754192"/>
    <w:pPr>
      <w:shd w:val="clear" w:color="auto" w:fill="FFFFFF"/>
      <w:spacing w:after="0" w:line="240" w:lineRule="auto"/>
      <w:ind w:left="-75"/>
    </w:pPr>
    <w:rPr>
      <w:rFonts w:ascii="Times New Roman" w:eastAsia="Times New Roman" w:hAnsi="Times New Roman" w:cs="Times New Roman"/>
      <w:sz w:val="5"/>
      <w:szCs w:val="5"/>
      <w:lang w:eastAsia="ru-RU"/>
    </w:rPr>
  </w:style>
  <w:style w:type="paragraph" w:customStyle="1" w:styleId="block1">
    <w:name w:val="block1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nt2">
    <w:name w:val="cnt2"/>
    <w:basedOn w:val="a"/>
    <w:rsid w:val="00754192"/>
    <w:pPr>
      <w:shd w:val="clear" w:color="auto" w:fill="FFFFFF"/>
      <w:spacing w:after="120" w:line="240" w:lineRule="auto"/>
      <w:ind w:lef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greyline1">
    <w:name w:val="greyline1"/>
    <w:basedOn w:val="a"/>
    <w:rsid w:val="00754192"/>
    <w:pPr>
      <w:pBdr>
        <w:bottom w:val="single" w:sz="6" w:space="0" w:color="CCCCCC"/>
      </w:pBdr>
      <w:spacing w:before="90" w:after="9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greylinelast1">
    <w:name w:val="greylinelast1"/>
    <w:basedOn w:val="a"/>
    <w:rsid w:val="00754192"/>
    <w:pPr>
      <w:pBdr>
        <w:bottom w:val="single" w:sz="6" w:space="0" w:color="CCCCCC"/>
      </w:pBdr>
      <w:spacing w:before="120"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highlightsteaser1">
    <w:name w:val="highlightsteaser1"/>
    <w:basedOn w:val="a"/>
    <w:rsid w:val="00754192"/>
    <w:pPr>
      <w:spacing w:before="120" w:after="120" w:line="240" w:lineRule="auto"/>
      <w:ind w:lef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srimage1">
    <w:name w:val="tsr_image1"/>
    <w:basedOn w:val="a"/>
    <w:rsid w:val="00754192"/>
    <w:pPr>
      <w:spacing w:before="120" w:after="12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nvelopeicon1">
    <w:name w:val="envelopeicon1"/>
    <w:basedOn w:val="a"/>
    <w:rsid w:val="00754192"/>
    <w:pPr>
      <w:spacing w:before="120" w:after="120" w:line="240" w:lineRule="auto"/>
      <w:ind w:left="150"/>
    </w:pPr>
    <w:rPr>
      <w:rFonts w:ascii="Times New Roman" w:eastAsia="Times New Roman" w:hAnsi="Times New Roman" w:cs="Times New Roman"/>
      <w:position w:val="-9"/>
      <w:sz w:val="26"/>
      <w:szCs w:val="26"/>
      <w:lang w:eastAsia="ru-RU"/>
    </w:rPr>
  </w:style>
  <w:style w:type="paragraph" w:customStyle="1" w:styleId="rssfeeds1">
    <w:name w:val="rssfeeds1"/>
    <w:basedOn w:val="a"/>
    <w:rsid w:val="00754192"/>
    <w:pPr>
      <w:spacing w:before="75" w:after="75" w:line="240" w:lineRule="auto"/>
      <w:ind w:left="150"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bdivider1">
    <w:name w:val="sb_divider1"/>
    <w:basedOn w:val="a"/>
    <w:rsid w:val="00754192"/>
    <w:pPr>
      <w:pBdr>
        <w:bottom w:val="dashed" w:sz="6" w:space="0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highlightsicon1">
    <w:name w:val="highlightsicon1"/>
    <w:basedOn w:val="a"/>
    <w:rsid w:val="00754192"/>
    <w:pPr>
      <w:spacing w:after="0" w:line="240" w:lineRule="auto"/>
      <w:ind w:left="150"/>
    </w:pPr>
    <w:rPr>
      <w:rFonts w:ascii="Times New Roman" w:eastAsia="Times New Roman" w:hAnsi="Times New Roman" w:cs="Times New Roman"/>
      <w:position w:val="-9"/>
      <w:sz w:val="26"/>
      <w:szCs w:val="26"/>
      <w:lang w:eastAsia="ru-RU"/>
    </w:rPr>
  </w:style>
  <w:style w:type="paragraph" w:customStyle="1" w:styleId="highlightsiconbottom1">
    <w:name w:val="highlightsiconbottom1"/>
    <w:basedOn w:val="a"/>
    <w:rsid w:val="00754192"/>
    <w:pPr>
      <w:spacing w:after="0" w:line="240" w:lineRule="auto"/>
      <w:ind w:left="150" w:right="150"/>
    </w:pPr>
    <w:rPr>
      <w:rFonts w:ascii="Times New Roman" w:eastAsia="Times New Roman" w:hAnsi="Times New Roman" w:cs="Times New Roman"/>
      <w:position w:val="-9"/>
      <w:sz w:val="26"/>
      <w:szCs w:val="26"/>
      <w:lang w:eastAsia="ru-RU"/>
    </w:rPr>
  </w:style>
  <w:style w:type="paragraph" w:customStyle="1" w:styleId="rboxbl3">
    <w:name w:val="rbox_bl3"/>
    <w:basedOn w:val="a"/>
    <w:rsid w:val="00754192"/>
    <w:pPr>
      <w:spacing w:before="120" w:after="120" w:line="240" w:lineRule="auto"/>
      <w:ind w:left="2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iteinfoseparator1">
    <w:name w:val="siteinfoseparator1"/>
    <w:basedOn w:val="a"/>
    <w:rsid w:val="00754192"/>
    <w:pPr>
      <w:spacing w:after="0" w:line="240" w:lineRule="auto"/>
      <w:ind w:left="60" w:right="60"/>
    </w:pPr>
    <w:rPr>
      <w:rFonts w:ascii="Times New Roman" w:eastAsia="Times New Roman" w:hAnsi="Times New Roman" w:cs="Times New Roman"/>
      <w:color w:val="1144DD"/>
      <w:sz w:val="24"/>
      <w:szCs w:val="24"/>
      <w:lang w:eastAsia="ru-RU"/>
    </w:rPr>
  </w:style>
  <w:style w:type="paragraph" w:customStyle="1" w:styleId="cnt3">
    <w:name w:val="cnt3"/>
    <w:basedOn w:val="a"/>
    <w:rsid w:val="00754192"/>
    <w:pPr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nt4">
    <w:name w:val="cnt4"/>
    <w:basedOn w:val="a"/>
    <w:rsid w:val="00754192"/>
    <w:pPr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nt5">
    <w:name w:val="cnt5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ven1">
    <w:name w:val="even1"/>
    <w:basedOn w:val="a"/>
    <w:rsid w:val="00754192"/>
    <w:pPr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olded1">
    <w:name w:val="bolded1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i1">
    <w:name w:val="i1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1">
    <w:name w:val="c1"/>
    <w:basedOn w:val="a"/>
    <w:rsid w:val="00754192"/>
    <w:pPr>
      <w:spacing w:after="240" w:line="240" w:lineRule="auto"/>
      <w:ind w:left="30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1">
    <w:name w:val="n1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2">
    <w:name w:val="c2"/>
    <w:basedOn w:val="a"/>
    <w:rsid w:val="00754192"/>
    <w:pPr>
      <w:spacing w:after="240" w:line="240" w:lineRule="auto"/>
      <w:ind w:left="33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2">
    <w:name w:val="n2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3">
    <w:name w:val="c3"/>
    <w:basedOn w:val="a"/>
    <w:rsid w:val="00754192"/>
    <w:pPr>
      <w:spacing w:after="240" w:line="240" w:lineRule="auto"/>
      <w:ind w:right="34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lumn1">
    <w:name w:val="column1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lumn2">
    <w:name w:val="column2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eft1">
    <w:name w:val="left1"/>
    <w:basedOn w:val="a"/>
    <w:rsid w:val="00754192"/>
    <w:pPr>
      <w:spacing w:after="240" w:line="240" w:lineRule="auto"/>
      <w:ind w:right="244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ate1">
    <w:name w:val="date1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ocation1">
    <w:name w:val="location1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lace1">
    <w:name w:val="place1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ablehdr1">
    <w:name w:val="tablehdr1"/>
    <w:basedOn w:val="a"/>
    <w:rsid w:val="00754192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tablehdr2">
    <w:name w:val="tablehdr2"/>
    <w:basedOn w:val="a"/>
    <w:rsid w:val="00754192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tablesubhdr1">
    <w:name w:val="tablesubhdr1"/>
    <w:basedOn w:val="a"/>
    <w:rsid w:val="00754192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lhdr1">
    <w:name w:val="colhdr1"/>
    <w:basedOn w:val="a"/>
    <w:rsid w:val="00754192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lhdr-nob1">
    <w:name w:val="colhdr-nob1"/>
    <w:basedOn w:val="a"/>
    <w:rsid w:val="00754192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1">
    <w:name w:val="item1"/>
    <w:basedOn w:val="a"/>
    <w:rsid w:val="00754192"/>
    <w:pPr>
      <w:pBdr>
        <w:bottom w:val="dashed" w:sz="6" w:space="5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ate2">
    <w:name w:val="date2"/>
    <w:basedOn w:val="a"/>
    <w:rsid w:val="00754192"/>
    <w:pPr>
      <w:spacing w:after="240" w:line="240" w:lineRule="auto"/>
      <w:ind w:right="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echnology1">
    <w:name w:val="technology1"/>
    <w:basedOn w:val="a"/>
    <w:rsid w:val="00754192"/>
    <w:pPr>
      <w:spacing w:after="240" w:line="240" w:lineRule="auto"/>
      <w:ind w:right="75"/>
    </w:pPr>
    <w:rPr>
      <w:rFonts w:ascii="Times New Roman" w:eastAsia="Times New Roman" w:hAnsi="Times New Roman" w:cs="Times New Roman"/>
      <w:color w:val="666666"/>
      <w:sz w:val="26"/>
      <w:szCs w:val="26"/>
      <w:lang w:eastAsia="ru-RU"/>
    </w:rPr>
  </w:style>
  <w:style w:type="paragraph" w:customStyle="1" w:styleId="publisher1">
    <w:name w:val="publisher1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color w:val="666666"/>
      <w:sz w:val="26"/>
      <w:szCs w:val="26"/>
      <w:lang w:eastAsia="ru-RU"/>
    </w:rPr>
  </w:style>
  <w:style w:type="paragraph" w:customStyle="1" w:styleId="item2">
    <w:name w:val="item2"/>
    <w:basedOn w:val="a"/>
    <w:rsid w:val="00754192"/>
    <w:pPr>
      <w:spacing w:after="240" w:line="240" w:lineRule="auto"/>
      <w:ind w:left="-135" w:right="-13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logos1">
    <w:name w:val="item_logos1"/>
    <w:basedOn w:val="a"/>
    <w:rsid w:val="00754192"/>
    <w:pPr>
      <w:spacing w:before="90" w:after="0" w:line="240" w:lineRule="auto"/>
      <w:ind w:left="360" w:right="33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ate3">
    <w:name w:val="date3"/>
    <w:basedOn w:val="a"/>
    <w:rsid w:val="00754192"/>
    <w:pPr>
      <w:pBdr>
        <w:bottom w:val="single" w:sz="6" w:space="8" w:color="E9EAEB"/>
      </w:pBdr>
      <w:spacing w:after="0" w:line="240" w:lineRule="auto"/>
      <w:ind w:left="360" w:right="360"/>
      <w:jc w:val="right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item3">
    <w:name w:val="item3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logos2">
    <w:name w:val="item_logos2"/>
    <w:basedOn w:val="a"/>
    <w:rsid w:val="00754192"/>
    <w:pPr>
      <w:spacing w:before="105" w:after="0" w:line="240" w:lineRule="auto"/>
      <w:ind w:left="360" w:right="36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ate4">
    <w:name w:val="date4"/>
    <w:basedOn w:val="a"/>
    <w:rsid w:val="00754192"/>
    <w:pPr>
      <w:pBdr>
        <w:bottom w:val="single" w:sz="6" w:space="0" w:color="E9EAEB"/>
      </w:pBdr>
      <w:spacing w:after="0" w:line="240" w:lineRule="auto"/>
      <w:ind w:left="360" w:right="360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ist1">
    <w:name w:val="list1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4">
    <w:name w:val="item4"/>
    <w:basedOn w:val="a"/>
    <w:rsid w:val="00754192"/>
    <w:pPr>
      <w:pBdr>
        <w:bottom w:val="dashed" w:sz="6" w:space="6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ist2">
    <w:name w:val="list2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5">
    <w:name w:val="item5"/>
    <w:basedOn w:val="a"/>
    <w:rsid w:val="00754192"/>
    <w:pPr>
      <w:pBdr>
        <w:bottom w:val="dashed" w:sz="6" w:space="6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6">
    <w:name w:val="item6"/>
    <w:basedOn w:val="a"/>
    <w:rsid w:val="00754192"/>
    <w:pPr>
      <w:pBdr>
        <w:bottom w:val="dashed" w:sz="6" w:space="6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ven2">
    <w:name w:val="even2"/>
    <w:basedOn w:val="a"/>
    <w:rsid w:val="00754192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odd1">
    <w:name w:val="odd1"/>
    <w:basedOn w:val="a"/>
    <w:rsid w:val="00754192"/>
    <w:pPr>
      <w:shd w:val="clear" w:color="auto" w:fill="EBF1F5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nforow1">
    <w:name w:val="inforow1"/>
    <w:basedOn w:val="a"/>
    <w:rsid w:val="00754192"/>
    <w:pPr>
      <w:spacing w:before="120" w:after="0" w:line="240" w:lineRule="auto"/>
      <w:ind w:left="240" w:right="24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ate5">
    <w:name w:val="date5"/>
    <w:basedOn w:val="a"/>
    <w:rsid w:val="00754192"/>
    <w:pPr>
      <w:spacing w:after="0" w:line="240" w:lineRule="auto"/>
      <w:ind w:left="240" w:right="52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echnology2">
    <w:name w:val="technology2"/>
    <w:basedOn w:val="a"/>
    <w:rsid w:val="00754192"/>
    <w:pPr>
      <w:spacing w:after="0" w:line="240" w:lineRule="auto"/>
      <w:ind w:left="240" w:right="52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ublisher2">
    <w:name w:val="publisher2"/>
    <w:basedOn w:val="a"/>
    <w:rsid w:val="00754192"/>
    <w:pPr>
      <w:spacing w:after="0" w:line="240" w:lineRule="auto"/>
      <w:ind w:left="240"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ogo1">
    <w:name w:val="logo1"/>
    <w:basedOn w:val="a"/>
    <w:rsid w:val="00754192"/>
    <w:pPr>
      <w:spacing w:after="300" w:line="240" w:lineRule="auto"/>
      <w:ind w:right="13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ox1">
    <w:name w:val="box1"/>
    <w:basedOn w:val="a"/>
    <w:rsid w:val="00754192"/>
    <w:pPr>
      <w:pBdr>
        <w:left w:val="single" w:sz="6" w:space="0" w:color="CCCCCC"/>
        <w:right w:val="single" w:sz="6" w:space="0" w:color="CCCCCC"/>
      </w:pBdr>
      <w:spacing w:after="24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even3">
    <w:name w:val="even3"/>
    <w:basedOn w:val="a"/>
    <w:rsid w:val="00754192"/>
    <w:pPr>
      <w:pBdr>
        <w:bottom w:val="single" w:sz="6" w:space="0" w:color="CCCCCC"/>
      </w:pBdr>
      <w:shd w:val="clear" w:color="auto" w:fill="F5F5F5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odd2">
    <w:name w:val="odd2"/>
    <w:basedOn w:val="a"/>
    <w:rsid w:val="00754192"/>
    <w:pPr>
      <w:pBdr>
        <w:bottom w:val="single" w:sz="6" w:space="0" w:color="CCCCCC"/>
      </w:pBdr>
      <w:shd w:val="clear" w:color="auto" w:fill="EFEFEF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bandmail1">
    <w:name w:val="fb_and_mail1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iconfb1">
    <w:name w:val="icon_fb1"/>
    <w:basedOn w:val="a"/>
    <w:rsid w:val="00754192"/>
    <w:pPr>
      <w:spacing w:after="240" w:line="240" w:lineRule="auto"/>
      <w:ind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conemail1">
    <w:name w:val="icon_email1"/>
    <w:basedOn w:val="a"/>
    <w:rsid w:val="00754192"/>
    <w:pPr>
      <w:spacing w:before="75" w:after="0" w:line="240" w:lineRule="auto"/>
      <w:ind w:right="21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nt6">
    <w:name w:val="cnt6"/>
    <w:basedOn w:val="a"/>
    <w:rsid w:val="0075419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7">
    <w:name w:val="item7"/>
    <w:basedOn w:val="a"/>
    <w:rsid w:val="0075419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ven4">
    <w:name w:val="even4"/>
    <w:basedOn w:val="a"/>
    <w:rsid w:val="00754192"/>
    <w:pPr>
      <w:shd w:val="clear" w:color="auto" w:fill="E6E6E6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odd3">
    <w:name w:val="odd3"/>
    <w:basedOn w:val="a"/>
    <w:rsid w:val="00754192"/>
    <w:pPr>
      <w:shd w:val="clear" w:color="auto" w:fill="E6E6E6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ntro1">
    <w:name w:val="intro1"/>
    <w:basedOn w:val="a"/>
    <w:rsid w:val="00754192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date6">
    <w:name w:val="date6"/>
    <w:basedOn w:val="a"/>
    <w:rsid w:val="00754192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cnt7">
    <w:name w:val="cnt7"/>
    <w:basedOn w:val="a"/>
    <w:rsid w:val="0075419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8">
    <w:name w:val="item8"/>
    <w:basedOn w:val="a"/>
    <w:rsid w:val="0075419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ntro2">
    <w:name w:val="intro2"/>
    <w:basedOn w:val="a"/>
    <w:rsid w:val="00754192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date7">
    <w:name w:val="date7"/>
    <w:basedOn w:val="a"/>
    <w:rsid w:val="00754192"/>
    <w:pPr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opics1">
    <w:name w:val="topics1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color w:val="666666"/>
      <w:sz w:val="26"/>
      <w:szCs w:val="26"/>
      <w:lang w:eastAsia="ru-RU"/>
    </w:rPr>
  </w:style>
  <w:style w:type="paragraph" w:customStyle="1" w:styleId="emph1">
    <w:name w:val="emph1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color w:val="666666"/>
      <w:sz w:val="26"/>
      <w:szCs w:val="26"/>
      <w:lang w:eastAsia="ru-RU"/>
    </w:rPr>
  </w:style>
  <w:style w:type="paragraph" w:customStyle="1" w:styleId="colored1">
    <w:name w:val="colored1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color w:val="0033CC"/>
      <w:sz w:val="26"/>
      <w:szCs w:val="26"/>
      <w:lang w:eastAsia="ru-RU"/>
    </w:rPr>
  </w:style>
  <w:style w:type="paragraph" w:customStyle="1" w:styleId="time1">
    <w:name w:val="time1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vent1">
    <w:name w:val="event1"/>
    <w:basedOn w:val="a"/>
    <w:rsid w:val="00754192"/>
    <w:pPr>
      <w:pBdr>
        <w:top w:val="single" w:sz="6" w:space="0" w:color="8B9EA2"/>
        <w:left w:val="single" w:sz="6" w:space="0" w:color="8B9EA2"/>
        <w:bottom w:val="single" w:sz="6" w:space="0" w:color="8B9EA2"/>
        <w:right w:val="single" w:sz="6" w:space="0" w:color="8B9EA2"/>
      </w:pBdr>
      <w:spacing w:after="225" w:line="240" w:lineRule="auto"/>
      <w:ind w:left="75" w:right="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lacetime1">
    <w:name w:val="placetime1"/>
    <w:basedOn w:val="a"/>
    <w:rsid w:val="00754192"/>
    <w:pPr>
      <w:pBdr>
        <w:bottom w:val="single" w:sz="6" w:space="0" w:color="8B9EA2"/>
      </w:pBdr>
      <w:shd w:val="clear" w:color="auto" w:fill="F0F8FF"/>
      <w:spacing w:after="240" w:line="240" w:lineRule="auto"/>
      <w:ind w:left="75" w:right="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mment1">
    <w:name w:val="comment1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eq1">
    <w:name w:val="req1"/>
    <w:basedOn w:val="a"/>
    <w:rsid w:val="00754192"/>
    <w:pPr>
      <w:spacing w:after="0" w:line="240" w:lineRule="auto"/>
    </w:pPr>
    <w:rPr>
      <w:rFonts w:ascii="Times New Roman" w:eastAsia="Times New Roman" w:hAnsi="Times New Roman" w:cs="Times New Roman"/>
      <w:color w:val="990000"/>
      <w:sz w:val="26"/>
      <w:szCs w:val="26"/>
      <w:lang w:eastAsia="ru-RU"/>
    </w:rPr>
  </w:style>
  <w:style w:type="character" w:customStyle="1" w:styleId="prefilled1">
    <w:name w:val="prefilled1"/>
    <w:rsid w:val="00754192"/>
    <w:rPr>
      <w:vanish w:val="0"/>
      <w:webHidden w:val="0"/>
      <w:specVanish w:val="0"/>
    </w:rPr>
  </w:style>
  <w:style w:type="paragraph" w:customStyle="1" w:styleId="chk1">
    <w:name w:val="chk1"/>
    <w:basedOn w:val="a"/>
    <w:rsid w:val="0075419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ad1">
    <w:name w:val="rad1"/>
    <w:basedOn w:val="a"/>
    <w:rsid w:val="0075419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tn1">
    <w:name w:val="btn1"/>
    <w:basedOn w:val="a"/>
    <w:rsid w:val="00754192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hk2">
    <w:name w:val="chk2"/>
    <w:basedOn w:val="a"/>
    <w:rsid w:val="00754192"/>
    <w:pPr>
      <w:spacing w:after="0" w:line="240" w:lineRule="auto"/>
      <w:ind w:right="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ad2">
    <w:name w:val="rad2"/>
    <w:basedOn w:val="a"/>
    <w:rsid w:val="00754192"/>
    <w:pPr>
      <w:spacing w:after="0" w:line="240" w:lineRule="auto"/>
      <w:ind w:right="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uttons1">
    <w:name w:val="buttons1"/>
    <w:basedOn w:val="a"/>
    <w:rsid w:val="0075419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uttonsl1">
    <w:name w:val="buttonsl1"/>
    <w:basedOn w:val="a"/>
    <w:rsid w:val="00754192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avparent1">
    <w:name w:val="navparent1"/>
    <w:basedOn w:val="a"/>
    <w:rsid w:val="00754192"/>
    <w:pPr>
      <w:spacing w:before="150"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downloadbutton1">
    <w:name w:val="downloadbutton1"/>
    <w:basedOn w:val="a"/>
    <w:rsid w:val="00754192"/>
    <w:pPr>
      <w:spacing w:before="150"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9">
    <w:name w:val="item9"/>
    <w:basedOn w:val="a"/>
    <w:rsid w:val="00754192"/>
    <w:pPr>
      <w:pBdr>
        <w:bottom w:val="dashed" w:sz="6" w:space="5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ate8">
    <w:name w:val="date8"/>
    <w:basedOn w:val="a"/>
    <w:rsid w:val="00754192"/>
    <w:pPr>
      <w:spacing w:after="240" w:line="240" w:lineRule="auto"/>
      <w:ind w:right="4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nfopic1">
    <w:name w:val="infopic1"/>
    <w:basedOn w:val="a"/>
    <w:rsid w:val="00754192"/>
    <w:pPr>
      <w:spacing w:after="240" w:line="240" w:lineRule="auto"/>
      <w:ind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echnology3">
    <w:name w:val="technology3"/>
    <w:basedOn w:val="a"/>
    <w:rsid w:val="00754192"/>
    <w:pPr>
      <w:spacing w:after="240" w:line="240" w:lineRule="auto"/>
      <w:ind w:right="75"/>
    </w:pPr>
    <w:rPr>
      <w:rFonts w:ascii="Times New Roman" w:eastAsia="Times New Roman" w:hAnsi="Times New Roman" w:cs="Times New Roman"/>
      <w:color w:val="666666"/>
      <w:sz w:val="26"/>
      <w:szCs w:val="26"/>
      <w:lang w:eastAsia="ru-RU"/>
    </w:rPr>
  </w:style>
  <w:style w:type="paragraph" w:customStyle="1" w:styleId="publisher3">
    <w:name w:val="publisher3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color w:val="666666"/>
      <w:sz w:val="26"/>
      <w:szCs w:val="26"/>
      <w:lang w:eastAsia="ru-RU"/>
    </w:rPr>
  </w:style>
  <w:style w:type="paragraph" w:customStyle="1" w:styleId="audiencedate1">
    <w:name w:val="audience_date1"/>
    <w:basedOn w:val="a"/>
    <w:rsid w:val="00754192"/>
    <w:pPr>
      <w:spacing w:after="240" w:line="240" w:lineRule="auto"/>
      <w:ind w:right="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date1">
    <w:name w:val="a_date1"/>
    <w:basedOn w:val="a"/>
    <w:rsid w:val="00754192"/>
    <w:pPr>
      <w:spacing w:after="24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44">
    <w:name w:val="font44"/>
    <w:rsid w:val="00754192"/>
  </w:style>
  <w:style w:type="character" w:customStyle="1" w:styleId="font46">
    <w:name w:val="font46"/>
    <w:rsid w:val="00754192"/>
  </w:style>
  <w:style w:type="character" w:customStyle="1" w:styleId="font43">
    <w:name w:val="font43"/>
    <w:rsid w:val="00754192"/>
  </w:style>
  <w:style w:type="character" w:customStyle="1" w:styleId="font42">
    <w:name w:val="font42"/>
    <w:rsid w:val="00754192"/>
  </w:style>
  <w:style w:type="character" w:customStyle="1" w:styleId="font78">
    <w:name w:val="font78"/>
    <w:rsid w:val="00754192"/>
  </w:style>
  <w:style w:type="paragraph" w:customStyle="1" w:styleId="style1">
    <w:name w:val="style1"/>
    <w:basedOn w:val="a"/>
    <w:rsid w:val="00754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99"/>
      <w:sz w:val="24"/>
      <w:szCs w:val="24"/>
      <w:lang w:eastAsia="ru-RU"/>
    </w:rPr>
  </w:style>
  <w:style w:type="paragraph" w:customStyle="1" w:styleId="style4">
    <w:name w:val="style4"/>
    <w:basedOn w:val="a"/>
    <w:rsid w:val="00754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754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300"/>
      <w:sz w:val="24"/>
      <w:szCs w:val="24"/>
      <w:lang w:eastAsia="ru-RU"/>
    </w:rPr>
  </w:style>
  <w:style w:type="paragraph" w:customStyle="1" w:styleId="style11">
    <w:name w:val="style11"/>
    <w:basedOn w:val="a"/>
    <w:rsid w:val="00754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6600"/>
      <w:sz w:val="24"/>
      <w:szCs w:val="24"/>
      <w:lang w:eastAsia="ru-RU"/>
    </w:rPr>
  </w:style>
  <w:style w:type="character" w:customStyle="1" w:styleId="style12">
    <w:name w:val="style12"/>
    <w:rsid w:val="00754192"/>
    <w:rPr>
      <w:b/>
      <w:bCs/>
      <w:color w:val="000099"/>
    </w:rPr>
  </w:style>
  <w:style w:type="character" w:customStyle="1" w:styleId="style41">
    <w:name w:val="style41"/>
    <w:rsid w:val="00754192"/>
    <w:rPr>
      <w:rFonts w:ascii="Times New Roman" w:hAnsi="Times New Roman" w:cs="Times New Roman" w:hint="default"/>
    </w:rPr>
  </w:style>
  <w:style w:type="character" w:styleId="afc">
    <w:name w:val="Emphasis"/>
    <w:uiPriority w:val="20"/>
    <w:qFormat/>
    <w:rsid w:val="00754192"/>
    <w:rPr>
      <w:i/>
      <w:iCs/>
    </w:rPr>
  </w:style>
  <w:style w:type="character" w:customStyle="1" w:styleId="style101">
    <w:name w:val="style101"/>
    <w:rsid w:val="00754192"/>
    <w:rPr>
      <w:color w:val="003300"/>
    </w:rPr>
  </w:style>
  <w:style w:type="character" w:customStyle="1" w:styleId="msonormal0">
    <w:name w:val="msonormal"/>
    <w:rsid w:val="00754192"/>
  </w:style>
  <w:style w:type="paragraph" w:styleId="afd">
    <w:name w:val="No Spacing"/>
    <w:uiPriority w:val="1"/>
    <w:qFormat/>
    <w:rsid w:val="00754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6">
    <w:name w:val="Сетка таблицы2"/>
    <w:basedOn w:val="a1"/>
    <w:next w:val="a3"/>
    <w:uiPriority w:val="59"/>
    <w:rsid w:val="00754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3"/>
    <w:uiPriority w:val="59"/>
    <w:rsid w:val="007541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41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customStyle="1" w:styleId="41">
    <w:name w:val="Сетка таблицы4"/>
    <w:basedOn w:val="a1"/>
    <w:next w:val="a3"/>
    <w:uiPriority w:val="59"/>
    <w:rsid w:val="00754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59"/>
    <w:rsid w:val="00754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3"/>
    <w:uiPriority w:val="59"/>
    <w:rsid w:val="00754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754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54192"/>
  </w:style>
  <w:style w:type="paragraph" w:styleId="afe">
    <w:name w:val="footnote text"/>
    <w:basedOn w:val="a"/>
    <w:link w:val="aff"/>
    <w:uiPriority w:val="99"/>
    <w:semiHidden/>
    <w:unhideWhenUsed/>
    <w:rsid w:val="00754192"/>
    <w:pPr>
      <w:spacing w:after="0"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754192"/>
    <w:rPr>
      <w:sz w:val="20"/>
      <w:szCs w:val="20"/>
    </w:rPr>
  </w:style>
  <w:style w:type="table" w:customStyle="1" w:styleId="82">
    <w:name w:val="Сетка таблицы8"/>
    <w:basedOn w:val="a1"/>
    <w:next w:val="a3"/>
    <w:uiPriority w:val="59"/>
    <w:rsid w:val="00754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3"/>
    <w:uiPriority w:val="59"/>
    <w:rsid w:val="00754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1"/>
    <w:basedOn w:val="a"/>
    <w:rsid w:val="00754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101">
    <w:name w:val="Сетка таблицы10"/>
    <w:basedOn w:val="a1"/>
    <w:next w:val="a3"/>
    <w:uiPriority w:val="59"/>
    <w:rsid w:val="00754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754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Знак"/>
    <w:basedOn w:val="a"/>
    <w:rsid w:val="0075419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121">
    <w:name w:val="Сетка таблицы12"/>
    <w:basedOn w:val="a1"/>
    <w:next w:val="a3"/>
    <w:rsid w:val="007541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"/>
    <w:basedOn w:val="a1"/>
    <w:next w:val="a3"/>
    <w:uiPriority w:val="59"/>
    <w:rsid w:val="00754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E66D0A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E66D0A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E66D0A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E66D0A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4192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aliases w:val="Заголовок 2 Знак Знак Знак Знак Знак,Заголовок 2 Знак Знак Знак Знак Знак Знак Знак Знак Знак"/>
    <w:basedOn w:val="a"/>
    <w:next w:val="a"/>
    <w:link w:val="21"/>
    <w:uiPriority w:val="9"/>
    <w:qFormat/>
    <w:rsid w:val="0075419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 Знак Знак Знак"/>
    <w:basedOn w:val="a"/>
    <w:next w:val="a"/>
    <w:link w:val="30"/>
    <w:uiPriority w:val="9"/>
    <w:qFormat/>
    <w:rsid w:val="0075419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75419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link w:val="50"/>
    <w:uiPriority w:val="9"/>
    <w:qFormat/>
    <w:rsid w:val="00754192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75419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75419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54192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55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5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D8F"/>
    <w:rPr>
      <w:rFonts w:ascii="Tahoma" w:hAnsi="Tahoma" w:cs="Tahoma"/>
      <w:sz w:val="16"/>
      <w:szCs w:val="16"/>
    </w:rPr>
  </w:style>
  <w:style w:type="table" w:customStyle="1" w:styleId="13">
    <w:name w:val="Сетка таблицы13"/>
    <w:basedOn w:val="a1"/>
    <w:next w:val="a3"/>
    <w:uiPriority w:val="59"/>
    <w:rsid w:val="001E09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9D4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5419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75419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0"/>
    <w:link w:val="3"/>
    <w:uiPriority w:val="9"/>
    <w:rsid w:val="007541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541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541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5419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75419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54192"/>
    <w:rPr>
      <w:rFonts w:ascii="Arial" w:eastAsia="Times New Roman" w:hAnsi="Arial" w:cs="Arial"/>
      <w:lang w:eastAsia="ru-RU"/>
    </w:rPr>
  </w:style>
  <w:style w:type="numbering" w:customStyle="1" w:styleId="12">
    <w:name w:val="Нет списка1"/>
    <w:next w:val="a2"/>
    <w:uiPriority w:val="99"/>
    <w:semiHidden/>
    <w:rsid w:val="00754192"/>
  </w:style>
  <w:style w:type="character" w:customStyle="1" w:styleId="21">
    <w:name w:val="Заголовок 2 Знак1"/>
    <w:aliases w:val="Заголовок 2 Знак Знак Знак Знак Знак Знак,Заголовок 2 Знак Знак Знак Знак Знак Знак Знак Знак Знак Знак"/>
    <w:link w:val="2"/>
    <w:uiPriority w:val="9"/>
    <w:rsid w:val="007541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2">
    <w:name w:val="Body Text Indent 2"/>
    <w:basedOn w:val="a"/>
    <w:link w:val="23"/>
    <w:rsid w:val="0075419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754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7541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54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754192"/>
    <w:pPr>
      <w:spacing w:after="0" w:line="240" w:lineRule="auto"/>
      <w:ind w:left="-426" w:firstLine="42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54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rsid w:val="007541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54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Plain Text"/>
    <w:basedOn w:val="a"/>
    <w:link w:val="ac"/>
    <w:rsid w:val="0075419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7541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5419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541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footer"/>
    <w:basedOn w:val="a"/>
    <w:link w:val="af0"/>
    <w:rsid w:val="0075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7541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754192"/>
  </w:style>
  <w:style w:type="paragraph" w:styleId="24">
    <w:name w:val="toc 2"/>
    <w:basedOn w:val="a"/>
    <w:next w:val="a"/>
    <w:autoRedefine/>
    <w:semiHidden/>
    <w:rsid w:val="00754192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"/>
    <w:next w:val="a"/>
    <w:autoRedefine/>
    <w:semiHidden/>
    <w:rsid w:val="00754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next w:val="a"/>
    <w:autoRedefine/>
    <w:semiHidden/>
    <w:rsid w:val="00754192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754192"/>
    <w:rPr>
      <w:color w:val="0000FF"/>
      <w:u w:val="single"/>
    </w:rPr>
  </w:style>
  <w:style w:type="paragraph" w:styleId="af3">
    <w:name w:val="Document Map"/>
    <w:basedOn w:val="a"/>
    <w:link w:val="af4"/>
    <w:semiHidden/>
    <w:rsid w:val="0075419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4">
    <w:name w:val="Схема документа Знак"/>
    <w:basedOn w:val="a0"/>
    <w:link w:val="af3"/>
    <w:semiHidden/>
    <w:rsid w:val="0075419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5">
    <w:name w:val="Title"/>
    <w:aliases w:val=" Знак1"/>
    <w:basedOn w:val="a"/>
    <w:link w:val="af6"/>
    <w:qFormat/>
    <w:rsid w:val="00754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Название Знак"/>
    <w:aliases w:val=" Знак1 Знак"/>
    <w:basedOn w:val="a0"/>
    <w:link w:val="af5"/>
    <w:rsid w:val="007541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List 3"/>
    <w:basedOn w:val="a"/>
    <w:rsid w:val="00754192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7541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0">
    <w:name w:val="Текст 14(основной)"/>
    <w:basedOn w:val="a"/>
    <w:link w:val="141"/>
    <w:rsid w:val="00754192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2 Знак"/>
    <w:rsid w:val="00754192"/>
    <w:rPr>
      <w:rFonts w:ascii="Arial" w:hAnsi="Arial"/>
    </w:rPr>
  </w:style>
  <w:style w:type="paragraph" w:customStyle="1" w:styleId="142">
    <w:name w:val="Текст 14(поцентру)"/>
    <w:basedOn w:val="a"/>
    <w:link w:val="143"/>
    <w:autoRedefine/>
    <w:rsid w:val="0075419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8"/>
      <w:lang w:eastAsia="x-none"/>
    </w:rPr>
  </w:style>
  <w:style w:type="character" w:customStyle="1" w:styleId="143">
    <w:name w:val="Текст 14(поцентру) Знак"/>
    <w:link w:val="142"/>
    <w:rsid w:val="00754192"/>
    <w:rPr>
      <w:rFonts w:ascii="Times New Roman" w:eastAsia="Times New Roman" w:hAnsi="Times New Roman" w:cs="Times New Roman"/>
      <w:b/>
      <w:i/>
      <w:sz w:val="28"/>
      <w:szCs w:val="28"/>
      <w:lang w:eastAsia="x-none"/>
    </w:rPr>
  </w:style>
  <w:style w:type="paragraph" w:customStyle="1" w:styleId="100">
    <w:name w:val="Текст 10(таблица)"/>
    <w:basedOn w:val="a"/>
    <w:rsid w:val="0075419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paragraph" w:customStyle="1" w:styleId="120">
    <w:name w:val="Текст 12(таблица)"/>
    <w:basedOn w:val="a"/>
    <w:autoRedefine/>
    <w:rsid w:val="00754192"/>
    <w:pPr>
      <w:tabs>
        <w:tab w:val="left" w:pos="33"/>
        <w:tab w:val="left" w:pos="2595"/>
      </w:tabs>
      <w:spacing w:after="0" w:line="240" w:lineRule="auto"/>
      <w:ind w:right="132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144">
    <w:name w:val="Текст 14(справа)"/>
    <w:basedOn w:val="140"/>
    <w:link w:val="145"/>
    <w:autoRedefine/>
    <w:rsid w:val="00754192"/>
    <w:pPr>
      <w:tabs>
        <w:tab w:val="left" w:pos="567"/>
      </w:tabs>
      <w:ind w:firstLine="709"/>
      <w:jc w:val="right"/>
    </w:pPr>
    <w:rPr>
      <w:bCs/>
      <w:szCs w:val="28"/>
    </w:rPr>
  </w:style>
  <w:style w:type="character" w:customStyle="1" w:styleId="145">
    <w:name w:val="Текст 14(справа) Знак"/>
    <w:link w:val="144"/>
    <w:rsid w:val="0075419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41">
    <w:name w:val="Текст 14(основной) Знак"/>
    <w:link w:val="140"/>
    <w:rsid w:val="007541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7">
    <w:name w:val="Основной текст_"/>
    <w:link w:val="200"/>
    <w:rsid w:val="00754192"/>
    <w:rPr>
      <w:sz w:val="21"/>
      <w:szCs w:val="21"/>
      <w:shd w:val="clear" w:color="auto" w:fill="FFFFFF"/>
    </w:rPr>
  </w:style>
  <w:style w:type="paragraph" w:customStyle="1" w:styleId="200">
    <w:name w:val="Основной текст200"/>
    <w:basedOn w:val="a"/>
    <w:link w:val="af7"/>
    <w:rsid w:val="00754192"/>
    <w:pPr>
      <w:shd w:val="clear" w:color="auto" w:fill="FFFFFF"/>
      <w:spacing w:after="0" w:line="0" w:lineRule="atLeast"/>
      <w:ind w:hanging="600"/>
    </w:pPr>
    <w:rPr>
      <w:sz w:val="21"/>
      <w:szCs w:val="21"/>
    </w:rPr>
  </w:style>
  <w:style w:type="character" w:customStyle="1" w:styleId="183">
    <w:name w:val="Основной текст183"/>
    <w:rsid w:val="0075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70">
    <w:name w:val="Основной текст170"/>
    <w:rsid w:val="0075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71">
    <w:name w:val="Основной текст171"/>
    <w:rsid w:val="0075419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87">
    <w:name w:val="Основной текст187"/>
    <w:rsid w:val="0075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character" w:customStyle="1" w:styleId="af8">
    <w:name w:val="Подпись к таблице"/>
    <w:rsid w:val="0075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186">
    <w:name w:val="Основной текст186"/>
    <w:rsid w:val="0075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88">
    <w:name w:val="Основной текст188"/>
    <w:rsid w:val="0075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89">
    <w:name w:val="Основной текст189"/>
    <w:rsid w:val="0075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91">
    <w:name w:val="Основной текст191"/>
    <w:rsid w:val="0075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76">
    <w:name w:val="Основной текст176"/>
    <w:rsid w:val="0075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81">
    <w:name w:val="toc 8"/>
    <w:basedOn w:val="a"/>
    <w:next w:val="a"/>
    <w:autoRedefine/>
    <w:uiPriority w:val="39"/>
    <w:semiHidden/>
    <w:unhideWhenUsed/>
    <w:rsid w:val="00754192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1">
    <w:name w:val="article_separator1"/>
    <w:rsid w:val="00754192"/>
  </w:style>
  <w:style w:type="character" w:styleId="af9">
    <w:name w:val="Strong"/>
    <w:uiPriority w:val="22"/>
    <w:qFormat/>
    <w:rsid w:val="00754192"/>
    <w:rPr>
      <w:b/>
      <w:bCs/>
    </w:rPr>
  </w:style>
  <w:style w:type="paragraph" w:styleId="afa">
    <w:name w:val="Normal (Web)"/>
    <w:basedOn w:val="a"/>
    <w:uiPriority w:val="99"/>
    <w:unhideWhenUsed/>
    <w:rsid w:val="00754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5419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5419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5419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5419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ashedline1">
    <w:name w:val="dashed_line1"/>
    <w:rsid w:val="00754192"/>
  </w:style>
  <w:style w:type="character" w:styleId="afb">
    <w:name w:val="FollowedHyperlink"/>
    <w:uiPriority w:val="99"/>
    <w:semiHidden/>
    <w:unhideWhenUsed/>
    <w:rsid w:val="00754192"/>
    <w:rPr>
      <w:strike w:val="0"/>
      <w:dstrike w:val="0"/>
      <w:color w:val="0033DD"/>
      <w:u w:val="none"/>
      <w:effect w:val="none"/>
    </w:rPr>
  </w:style>
  <w:style w:type="character" w:styleId="HTML">
    <w:name w:val="HTML Code"/>
    <w:uiPriority w:val="99"/>
    <w:semiHidden/>
    <w:unhideWhenUsed/>
    <w:rsid w:val="00754192"/>
    <w:rPr>
      <w:rFonts w:ascii="Courier" w:eastAsia="Times New Roman" w:hAnsi="Courier" w:cs="Courier New" w:hint="default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754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7541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mment">
    <w:name w:val="comment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5">
    <w:name w:val="Дата1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boxtl">
    <w:name w:val="rbox_tl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boxtr">
    <w:name w:val="rbox_tr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boxbl">
    <w:name w:val="rbox_bl"/>
    <w:basedOn w:val="a"/>
    <w:rsid w:val="00754192"/>
    <w:pPr>
      <w:spacing w:after="0" w:line="240" w:lineRule="auto"/>
      <w:ind w:left="-15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rboxbr">
    <w:name w:val="rbox_br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boxheader">
    <w:name w:val="rbox_header"/>
    <w:basedOn w:val="a"/>
    <w:rsid w:val="0075419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lear">
    <w:name w:val="clear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ightalign">
    <w:name w:val="rightalign"/>
    <w:basedOn w:val="a"/>
    <w:rsid w:val="00754192"/>
    <w:pPr>
      <w:spacing w:after="24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enteralign">
    <w:name w:val="centeralign"/>
    <w:basedOn w:val="a"/>
    <w:rsid w:val="00754192"/>
    <w:pPr>
      <w:spacing w:after="24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ven">
    <w:name w:val="even"/>
    <w:basedOn w:val="a"/>
    <w:rsid w:val="00754192"/>
    <w:pPr>
      <w:shd w:val="clear" w:color="auto" w:fill="E6E6E6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odd">
    <w:name w:val="odd"/>
    <w:basedOn w:val="a"/>
    <w:rsid w:val="00754192"/>
    <w:pPr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hdr">
    <w:name w:val="hdr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metadata">
    <w:name w:val="metadata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color w:val="666666"/>
      <w:sz w:val="26"/>
      <w:szCs w:val="26"/>
      <w:lang w:eastAsia="ru-RU"/>
    </w:rPr>
  </w:style>
  <w:style w:type="paragraph" w:customStyle="1" w:styleId="topvalign">
    <w:name w:val="topvalign"/>
    <w:basedOn w:val="a"/>
    <w:rsid w:val="00754192"/>
    <w:pPr>
      <w:spacing w:after="240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tentheaderlinks">
    <w:name w:val="content_header_links"/>
    <w:basedOn w:val="a"/>
    <w:rsid w:val="00754192"/>
    <w:pPr>
      <w:shd w:val="clear" w:color="auto" w:fill="FFFFFF"/>
      <w:spacing w:after="240" w:line="240" w:lineRule="auto"/>
      <w:ind w:left="546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oplink">
    <w:name w:val="toplink"/>
    <w:basedOn w:val="a"/>
    <w:rsid w:val="00754192"/>
    <w:pPr>
      <w:spacing w:after="24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ote">
    <w:name w:val="note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color w:val="990000"/>
      <w:sz w:val="26"/>
      <w:szCs w:val="26"/>
      <w:lang w:eastAsia="ru-RU"/>
    </w:rPr>
  </w:style>
  <w:style w:type="paragraph" w:customStyle="1" w:styleId="code">
    <w:name w:val="code"/>
    <w:basedOn w:val="a"/>
    <w:rsid w:val="00754192"/>
    <w:pPr>
      <w:spacing w:after="240" w:line="240" w:lineRule="auto"/>
    </w:pPr>
    <w:rPr>
      <w:rFonts w:ascii="Courier" w:eastAsia="Times New Roman" w:hAnsi="Courier" w:cs="Times New Roman"/>
      <w:sz w:val="24"/>
      <w:szCs w:val="24"/>
      <w:lang w:eastAsia="ru-RU"/>
    </w:rPr>
  </w:style>
  <w:style w:type="paragraph" w:customStyle="1" w:styleId="imgleft">
    <w:name w:val="img_left"/>
    <w:basedOn w:val="a"/>
    <w:rsid w:val="00754192"/>
    <w:pPr>
      <w:spacing w:after="150" w:line="240" w:lineRule="auto"/>
      <w:ind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mgleftlargermargin20px">
    <w:name w:val="img_left_larger_margin_20px"/>
    <w:basedOn w:val="a"/>
    <w:rsid w:val="00754192"/>
    <w:pPr>
      <w:spacing w:after="180" w:line="240" w:lineRule="auto"/>
      <w:ind w:right="3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mgright">
    <w:name w:val="img_right"/>
    <w:basedOn w:val="a"/>
    <w:rsid w:val="00754192"/>
    <w:pPr>
      <w:spacing w:after="150" w:line="240" w:lineRule="auto"/>
      <w:ind w:lef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mgleftlargermargin">
    <w:name w:val="img_left_larger_margin"/>
    <w:basedOn w:val="a"/>
    <w:rsid w:val="00754192"/>
    <w:pPr>
      <w:spacing w:after="180" w:line="240" w:lineRule="auto"/>
      <w:ind w:right="4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ightmargin10px">
    <w:name w:val="rightmargin10px"/>
    <w:basedOn w:val="a"/>
    <w:rsid w:val="00754192"/>
    <w:pPr>
      <w:spacing w:after="240" w:line="240" w:lineRule="auto"/>
      <w:ind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eftmargin10px">
    <w:name w:val="leftmargin10px"/>
    <w:basedOn w:val="a"/>
    <w:rsid w:val="00754192"/>
    <w:pPr>
      <w:spacing w:after="240" w:line="240" w:lineRule="auto"/>
      <w:ind w:lef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edtext">
    <w:name w:val="red_text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color w:val="990000"/>
      <w:sz w:val="26"/>
      <w:szCs w:val="26"/>
      <w:lang w:eastAsia="ru-RU"/>
    </w:rPr>
  </w:style>
  <w:style w:type="paragraph" w:customStyle="1" w:styleId="preserve">
    <w:name w:val="preserve"/>
    <w:basedOn w:val="a"/>
    <w:rsid w:val="00754192"/>
    <w:pPr>
      <w:spacing w:after="24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idebarbottom">
    <w:name w:val="sidebarbottom"/>
    <w:basedOn w:val="a"/>
    <w:rsid w:val="00754192"/>
    <w:pPr>
      <w:spacing w:after="240" w:line="240" w:lineRule="auto"/>
      <w:ind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listimgl195">
    <w:name w:val="clistimgl_195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tentsubnavi">
    <w:name w:val="contentsubnavi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tentsubnavir">
    <w:name w:val="contentsubnavir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wocolumn5050">
    <w:name w:val="two_column_50_50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wocolumn4949">
    <w:name w:val="two_column_49_49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genericdatatable">
    <w:name w:val="genericdatatable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atatablenb">
    <w:name w:val="datatable_nb"/>
    <w:basedOn w:val="a"/>
    <w:rsid w:val="00754192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atatable">
    <w:name w:val="datatable"/>
    <w:basedOn w:val="a"/>
    <w:rsid w:val="00754192"/>
    <w:pPr>
      <w:pBdr>
        <w:top w:val="single" w:sz="6" w:space="0" w:color="8A9DAA"/>
        <w:left w:val="single" w:sz="6" w:space="0" w:color="8A9DAA"/>
      </w:pBd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glistbasic">
    <w:name w:val="aglistbasic"/>
    <w:basedOn w:val="a"/>
    <w:rsid w:val="00754192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oolsareaselection">
    <w:name w:val="toolsareaselection"/>
    <w:basedOn w:val="a"/>
    <w:rsid w:val="00754192"/>
    <w:pPr>
      <w:spacing w:after="24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oolslist">
    <w:name w:val="toolslist"/>
    <w:basedOn w:val="a"/>
    <w:rsid w:val="00754192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version">
    <w:name w:val="version"/>
    <w:basedOn w:val="a"/>
    <w:rsid w:val="00754192"/>
    <w:pPr>
      <w:spacing w:after="240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linkbox">
    <w:name w:val="linkbox"/>
    <w:basedOn w:val="a"/>
    <w:rsid w:val="00754192"/>
    <w:pPr>
      <w:pBdr>
        <w:top w:val="single" w:sz="6" w:space="0" w:color="D7DADB"/>
        <w:left w:val="single" w:sz="6" w:space="0" w:color="D7DADB"/>
        <w:bottom w:val="single" w:sz="6" w:space="0" w:color="D7DADB"/>
        <w:right w:val="single" w:sz="6" w:space="0" w:color="D7DADB"/>
      </w:pBdr>
      <w:spacing w:after="150" w:line="240" w:lineRule="auto"/>
      <w:ind w:lef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dflink">
    <w:name w:val="pdflink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rintlink">
    <w:name w:val="printlink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nfotable">
    <w:name w:val="infotable"/>
    <w:basedOn w:val="a"/>
    <w:rsid w:val="00754192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glistbasicinfopic">
    <w:name w:val="aglistbasicinfopic"/>
    <w:basedOn w:val="a"/>
    <w:rsid w:val="00754192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nt">
    <w:name w:val="cnt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">
    <w:name w:val="i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">
    <w:name w:val="c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">
    <w:name w:val="n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lumn">
    <w:name w:val="column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eft">
    <w:name w:val="left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ocation">
    <w:name w:val="location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lace">
    <w:name w:val="place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ablehdr">
    <w:name w:val="tablehdr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ablesubhdr">
    <w:name w:val="tablesubhdr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lhdr">
    <w:name w:val="colhdr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lhdr-nob">
    <w:name w:val="colhdr-nob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">
    <w:name w:val="item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echnology">
    <w:name w:val="technology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ublisher">
    <w:name w:val="publisher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ime">
    <w:name w:val="time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eq">
    <w:name w:val="req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hk">
    <w:name w:val="chk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ad">
    <w:name w:val="rad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tn">
    <w:name w:val="btn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uttons">
    <w:name w:val="buttons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uttonsl">
    <w:name w:val="buttonsl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ownloadbutton">
    <w:name w:val="downloadbutton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nfopic">
    <w:name w:val="infopic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udiencedate">
    <w:name w:val="audience_date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logos">
    <w:name w:val="item_logos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nforow">
    <w:name w:val="inforow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date">
    <w:name w:val="a_date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ottoml">
    <w:name w:val="bottom_l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ottomr">
    <w:name w:val="bottom_r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lock">
    <w:name w:val="block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greyline">
    <w:name w:val="greyline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greylinelast">
    <w:name w:val="greylinelast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highlightsteaser">
    <w:name w:val="highlightsteaser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srimage">
    <w:name w:val="tsr_image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nvelopeicon">
    <w:name w:val="envelopeicon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ssfeeds">
    <w:name w:val="rssfeeds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bdivider">
    <w:name w:val="sb_divider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highlightsicon">
    <w:name w:val="highlightsicon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highlightsiconbottom">
    <w:name w:val="highlightsiconbottom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iteinfoseparator">
    <w:name w:val="siteinfoseparator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olded">
    <w:name w:val="bolded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ogo">
    <w:name w:val="logo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ox">
    <w:name w:val="box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bandmail">
    <w:name w:val="fb_and_mail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ntro">
    <w:name w:val="intro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opics">
    <w:name w:val="topics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mph">
    <w:name w:val="emph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lored">
    <w:name w:val="colored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vent">
    <w:name w:val="event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lacetime">
    <w:name w:val="placetime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avparent">
    <w:name w:val="navparent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6">
    <w:name w:val="Список1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confb">
    <w:name w:val="icon_fb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conemail">
    <w:name w:val="icon_email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prefilled">
    <w:name w:val="prefilled"/>
    <w:rsid w:val="00754192"/>
  </w:style>
  <w:style w:type="paragraph" w:customStyle="1" w:styleId="rboxtr1">
    <w:name w:val="rbox_tr1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boxbl1">
    <w:name w:val="rbox_bl1"/>
    <w:basedOn w:val="a"/>
    <w:rsid w:val="00754192"/>
    <w:pPr>
      <w:spacing w:after="0" w:line="240" w:lineRule="auto"/>
      <w:ind w:left="-15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rboxtr2">
    <w:name w:val="rbox_tr2"/>
    <w:basedOn w:val="a"/>
    <w:rsid w:val="0075419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boxbl2">
    <w:name w:val="rbox_bl2"/>
    <w:basedOn w:val="a"/>
    <w:rsid w:val="00754192"/>
    <w:pPr>
      <w:spacing w:after="0" w:line="240" w:lineRule="auto"/>
      <w:ind w:left="-15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nt1">
    <w:name w:val="cnt1"/>
    <w:basedOn w:val="a"/>
    <w:rsid w:val="00754192"/>
    <w:pPr>
      <w:shd w:val="clear" w:color="auto" w:fill="FFFFFF"/>
      <w:spacing w:after="0" w:line="240" w:lineRule="auto"/>
      <w:ind w:left="-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ottoml1">
    <w:name w:val="bottom_l1"/>
    <w:basedOn w:val="a"/>
    <w:rsid w:val="00754192"/>
    <w:pPr>
      <w:shd w:val="clear" w:color="auto" w:fill="FFFFFF"/>
      <w:spacing w:after="0" w:line="45" w:lineRule="atLeast"/>
      <w:ind w:left="-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ottomr1">
    <w:name w:val="bottom_r1"/>
    <w:basedOn w:val="a"/>
    <w:rsid w:val="00754192"/>
    <w:pPr>
      <w:shd w:val="clear" w:color="auto" w:fill="FFFFFF"/>
      <w:spacing w:after="0" w:line="240" w:lineRule="auto"/>
      <w:ind w:left="-75"/>
    </w:pPr>
    <w:rPr>
      <w:rFonts w:ascii="Times New Roman" w:eastAsia="Times New Roman" w:hAnsi="Times New Roman" w:cs="Times New Roman"/>
      <w:sz w:val="5"/>
      <w:szCs w:val="5"/>
      <w:lang w:eastAsia="ru-RU"/>
    </w:rPr>
  </w:style>
  <w:style w:type="paragraph" w:customStyle="1" w:styleId="block1">
    <w:name w:val="block1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nt2">
    <w:name w:val="cnt2"/>
    <w:basedOn w:val="a"/>
    <w:rsid w:val="00754192"/>
    <w:pPr>
      <w:shd w:val="clear" w:color="auto" w:fill="FFFFFF"/>
      <w:spacing w:after="120" w:line="240" w:lineRule="auto"/>
      <w:ind w:lef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greyline1">
    <w:name w:val="greyline1"/>
    <w:basedOn w:val="a"/>
    <w:rsid w:val="00754192"/>
    <w:pPr>
      <w:pBdr>
        <w:bottom w:val="single" w:sz="6" w:space="0" w:color="CCCCCC"/>
      </w:pBdr>
      <w:spacing w:before="90" w:after="9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greylinelast1">
    <w:name w:val="greylinelast1"/>
    <w:basedOn w:val="a"/>
    <w:rsid w:val="00754192"/>
    <w:pPr>
      <w:pBdr>
        <w:bottom w:val="single" w:sz="6" w:space="0" w:color="CCCCCC"/>
      </w:pBdr>
      <w:spacing w:before="120"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highlightsteaser1">
    <w:name w:val="highlightsteaser1"/>
    <w:basedOn w:val="a"/>
    <w:rsid w:val="00754192"/>
    <w:pPr>
      <w:spacing w:before="120" w:after="120" w:line="240" w:lineRule="auto"/>
      <w:ind w:lef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srimage1">
    <w:name w:val="tsr_image1"/>
    <w:basedOn w:val="a"/>
    <w:rsid w:val="00754192"/>
    <w:pPr>
      <w:spacing w:before="120" w:after="12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nvelopeicon1">
    <w:name w:val="envelopeicon1"/>
    <w:basedOn w:val="a"/>
    <w:rsid w:val="00754192"/>
    <w:pPr>
      <w:spacing w:before="120" w:after="120" w:line="240" w:lineRule="auto"/>
      <w:ind w:left="150"/>
    </w:pPr>
    <w:rPr>
      <w:rFonts w:ascii="Times New Roman" w:eastAsia="Times New Roman" w:hAnsi="Times New Roman" w:cs="Times New Roman"/>
      <w:position w:val="-9"/>
      <w:sz w:val="26"/>
      <w:szCs w:val="26"/>
      <w:lang w:eastAsia="ru-RU"/>
    </w:rPr>
  </w:style>
  <w:style w:type="paragraph" w:customStyle="1" w:styleId="rssfeeds1">
    <w:name w:val="rssfeeds1"/>
    <w:basedOn w:val="a"/>
    <w:rsid w:val="00754192"/>
    <w:pPr>
      <w:spacing w:before="75" w:after="75" w:line="240" w:lineRule="auto"/>
      <w:ind w:left="150"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bdivider1">
    <w:name w:val="sb_divider1"/>
    <w:basedOn w:val="a"/>
    <w:rsid w:val="00754192"/>
    <w:pPr>
      <w:pBdr>
        <w:bottom w:val="dashed" w:sz="6" w:space="0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highlightsicon1">
    <w:name w:val="highlightsicon1"/>
    <w:basedOn w:val="a"/>
    <w:rsid w:val="00754192"/>
    <w:pPr>
      <w:spacing w:after="0" w:line="240" w:lineRule="auto"/>
      <w:ind w:left="150"/>
    </w:pPr>
    <w:rPr>
      <w:rFonts w:ascii="Times New Roman" w:eastAsia="Times New Roman" w:hAnsi="Times New Roman" w:cs="Times New Roman"/>
      <w:position w:val="-9"/>
      <w:sz w:val="26"/>
      <w:szCs w:val="26"/>
      <w:lang w:eastAsia="ru-RU"/>
    </w:rPr>
  </w:style>
  <w:style w:type="paragraph" w:customStyle="1" w:styleId="highlightsiconbottom1">
    <w:name w:val="highlightsiconbottom1"/>
    <w:basedOn w:val="a"/>
    <w:rsid w:val="00754192"/>
    <w:pPr>
      <w:spacing w:after="0" w:line="240" w:lineRule="auto"/>
      <w:ind w:left="150" w:right="150"/>
    </w:pPr>
    <w:rPr>
      <w:rFonts w:ascii="Times New Roman" w:eastAsia="Times New Roman" w:hAnsi="Times New Roman" w:cs="Times New Roman"/>
      <w:position w:val="-9"/>
      <w:sz w:val="26"/>
      <w:szCs w:val="26"/>
      <w:lang w:eastAsia="ru-RU"/>
    </w:rPr>
  </w:style>
  <w:style w:type="paragraph" w:customStyle="1" w:styleId="rboxbl3">
    <w:name w:val="rbox_bl3"/>
    <w:basedOn w:val="a"/>
    <w:rsid w:val="00754192"/>
    <w:pPr>
      <w:spacing w:before="120" w:after="120" w:line="240" w:lineRule="auto"/>
      <w:ind w:left="2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iteinfoseparator1">
    <w:name w:val="siteinfoseparator1"/>
    <w:basedOn w:val="a"/>
    <w:rsid w:val="00754192"/>
    <w:pPr>
      <w:spacing w:after="0" w:line="240" w:lineRule="auto"/>
      <w:ind w:left="60" w:right="60"/>
    </w:pPr>
    <w:rPr>
      <w:rFonts w:ascii="Times New Roman" w:eastAsia="Times New Roman" w:hAnsi="Times New Roman" w:cs="Times New Roman"/>
      <w:color w:val="1144DD"/>
      <w:sz w:val="24"/>
      <w:szCs w:val="24"/>
      <w:lang w:eastAsia="ru-RU"/>
    </w:rPr>
  </w:style>
  <w:style w:type="paragraph" w:customStyle="1" w:styleId="cnt3">
    <w:name w:val="cnt3"/>
    <w:basedOn w:val="a"/>
    <w:rsid w:val="00754192"/>
    <w:pPr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nt4">
    <w:name w:val="cnt4"/>
    <w:basedOn w:val="a"/>
    <w:rsid w:val="00754192"/>
    <w:pPr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nt5">
    <w:name w:val="cnt5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ven1">
    <w:name w:val="even1"/>
    <w:basedOn w:val="a"/>
    <w:rsid w:val="00754192"/>
    <w:pPr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olded1">
    <w:name w:val="bolded1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i1">
    <w:name w:val="i1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1">
    <w:name w:val="c1"/>
    <w:basedOn w:val="a"/>
    <w:rsid w:val="00754192"/>
    <w:pPr>
      <w:spacing w:after="240" w:line="240" w:lineRule="auto"/>
      <w:ind w:left="30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1">
    <w:name w:val="n1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2">
    <w:name w:val="c2"/>
    <w:basedOn w:val="a"/>
    <w:rsid w:val="00754192"/>
    <w:pPr>
      <w:spacing w:after="240" w:line="240" w:lineRule="auto"/>
      <w:ind w:left="33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2">
    <w:name w:val="n2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3">
    <w:name w:val="c3"/>
    <w:basedOn w:val="a"/>
    <w:rsid w:val="00754192"/>
    <w:pPr>
      <w:spacing w:after="240" w:line="240" w:lineRule="auto"/>
      <w:ind w:right="34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lumn1">
    <w:name w:val="column1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lumn2">
    <w:name w:val="column2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eft1">
    <w:name w:val="left1"/>
    <w:basedOn w:val="a"/>
    <w:rsid w:val="00754192"/>
    <w:pPr>
      <w:spacing w:after="240" w:line="240" w:lineRule="auto"/>
      <w:ind w:right="244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ate1">
    <w:name w:val="date1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ocation1">
    <w:name w:val="location1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lace1">
    <w:name w:val="place1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ablehdr1">
    <w:name w:val="tablehdr1"/>
    <w:basedOn w:val="a"/>
    <w:rsid w:val="00754192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tablehdr2">
    <w:name w:val="tablehdr2"/>
    <w:basedOn w:val="a"/>
    <w:rsid w:val="00754192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tablesubhdr1">
    <w:name w:val="tablesubhdr1"/>
    <w:basedOn w:val="a"/>
    <w:rsid w:val="00754192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lhdr1">
    <w:name w:val="colhdr1"/>
    <w:basedOn w:val="a"/>
    <w:rsid w:val="00754192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lhdr-nob1">
    <w:name w:val="colhdr-nob1"/>
    <w:basedOn w:val="a"/>
    <w:rsid w:val="00754192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1">
    <w:name w:val="item1"/>
    <w:basedOn w:val="a"/>
    <w:rsid w:val="00754192"/>
    <w:pPr>
      <w:pBdr>
        <w:bottom w:val="dashed" w:sz="6" w:space="5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ate2">
    <w:name w:val="date2"/>
    <w:basedOn w:val="a"/>
    <w:rsid w:val="00754192"/>
    <w:pPr>
      <w:spacing w:after="240" w:line="240" w:lineRule="auto"/>
      <w:ind w:right="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echnology1">
    <w:name w:val="technology1"/>
    <w:basedOn w:val="a"/>
    <w:rsid w:val="00754192"/>
    <w:pPr>
      <w:spacing w:after="240" w:line="240" w:lineRule="auto"/>
      <w:ind w:right="75"/>
    </w:pPr>
    <w:rPr>
      <w:rFonts w:ascii="Times New Roman" w:eastAsia="Times New Roman" w:hAnsi="Times New Roman" w:cs="Times New Roman"/>
      <w:color w:val="666666"/>
      <w:sz w:val="26"/>
      <w:szCs w:val="26"/>
      <w:lang w:eastAsia="ru-RU"/>
    </w:rPr>
  </w:style>
  <w:style w:type="paragraph" w:customStyle="1" w:styleId="publisher1">
    <w:name w:val="publisher1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color w:val="666666"/>
      <w:sz w:val="26"/>
      <w:szCs w:val="26"/>
      <w:lang w:eastAsia="ru-RU"/>
    </w:rPr>
  </w:style>
  <w:style w:type="paragraph" w:customStyle="1" w:styleId="item2">
    <w:name w:val="item2"/>
    <w:basedOn w:val="a"/>
    <w:rsid w:val="00754192"/>
    <w:pPr>
      <w:spacing w:after="240" w:line="240" w:lineRule="auto"/>
      <w:ind w:left="-135" w:right="-13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logos1">
    <w:name w:val="item_logos1"/>
    <w:basedOn w:val="a"/>
    <w:rsid w:val="00754192"/>
    <w:pPr>
      <w:spacing w:before="90" w:after="0" w:line="240" w:lineRule="auto"/>
      <w:ind w:left="360" w:right="33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ate3">
    <w:name w:val="date3"/>
    <w:basedOn w:val="a"/>
    <w:rsid w:val="00754192"/>
    <w:pPr>
      <w:pBdr>
        <w:bottom w:val="single" w:sz="6" w:space="8" w:color="E9EAEB"/>
      </w:pBdr>
      <w:spacing w:after="0" w:line="240" w:lineRule="auto"/>
      <w:ind w:left="360" w:right="360"/>
      <w:jc w:val="right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item3">
    <w:name w:val="item3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logos2">
    <w:name w:val="item_logos2"/>
    <w:basedOn w:val="a"/>
    <w:rsid w:val="00754192"/>
    <w:pPr>
      <w:spacing w:before="105" w:after="0" w:line="240" w:lineRule="auto"/>
      <w:ind w:left="360" w:right="36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ate4">
    <w:name w:val="date4"/>
    <w:basedOn w:val="a"/>
    <w:rsid w:val="00754192"/>
    <w:pPr>
      <w:pBdr>
        <w:bottom w:val="single" w:sz="6" w:space="0" w:color="E9EAEB"/>
      </w:pBdr>
      <w:spacing w:after="0" w:line="240" w:lineRule="auto"/>
      <w:ind w:left="360" w:right="360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ist1">
    <w:name w:val="list1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4">
    <w:name w:val="item4"/>
    <w:basedOn w:val="a"/>
    <w:rsid w:val="00754192"/>
    <w:pPr>
      <w:pBdr>
        <w:bottom w:val="dashed" w:sz="6" w:space="6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ist2">
    <w:name w:val="list2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5">
    <w:name w:val="item5"/>
    <w:basedOn w:val="a"/>
    <w:rsid w:val="00754192"/>
    <w:pPr>
      <w:pBdr>
        <w:bottom w:val="dashed" w:sz="6" w:space="6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6">
    <w:name w:val="item6"/>
    <w:basedOn w:val="a"/>
    <w:rsid w:val="00754192"/>
    <w:pPr>
      <w:pBdr>
        <w:bottom w:val="dashed" w:sz="6" w:space="6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ven2">
    <w:name w:val="even2"/>
    <w:basedOn w:val="a"/>
    <w:rsid w:val="00754192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odd1">
    <w:name w:val="odd1"/>
    <w:basedOn w:val="a"/>
    <w:rsid w:val="00754192"/>
    <w:pPr>
      <w:shd w:val="clear" w:color="auto" w:fill="EBF1F5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nforow1">
    <w:name w:val="inforow1"/>
    <w:basedOn w:val="a"/>
    <w:rsid w:val="00754192"/>
    <w:pPr>
      <w:spacing w:before="120" w:after="0" w:line="240" w:lineRule="auto"/>
      <w:ind w:left="240" w:right="24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ate5">
    <w:name w:val="date5"/>
    <w:basedOn w:val="a"/>
    <w:rsid w:val="00754192"/>
    <w:pPr>
      <w:spacing w:after="0" w:line="240" w:lineRule="auto"/>
      <w:ind w:left="240" w:right="52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echnology2">
    <w:name w:val="technology2"/>
    <w:basedOn w:val="a"/>
    <w:rsid w:val="00754192"/>
    <w:pPr>
      <w:spacing w:after="0" w:line="240" w:lineRule="auto"/>
      <w:ind w:left="240" w:right="52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ublisher2">
    <w:name w:val="publisher2"/>
    <w:basedOn w:val="a"/>
    <w:rsid w:val="00754192"/>
    <w:pPr>
      <w:spacing w:after="0" w:line="240" w:lineRule="auto"/>
      <w:ind w:left="240"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ogo1">
    <w:name w:val="logo1"/>
    <w:basedOn w:val="a"/>
    <w:rsid w:val="00754192"/>
    <w:pPr>
      <w:spacing w:after="300" w:line="240" w:lineRule="auto"/>
      <w:ind w:right="13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ox1">
    <w:name w:val="box1"/>
    <w:basedOn w:val="a"/>
    <w:rsid w:val="00754192"/>
    <w:pPr>
      <w:pBdr>
        <w:left w:val="single" w:sz="6" w:space="0" w:color="CCCCCC"/>
        <w:right w:val="single" w:sz="6" w:space="0" w:color="CCCCCC"/>
      </w:pBdr>
      <w:spacing w:after="24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even3">
    <w:name w:val="even3"/>
    <w:basedOn w:val="a"/>
    <w:rsid w:val="00754192"/>
    <w:pPr>
      <w:pBdr>
        <w:bottom w:val="single" w:sz="6" w:space="0" w:color="CCCCCC"/>
      </w:pBdr>
      <w:shd w:val="clear" w:color="auto" w:fill="F5F5F5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odd2">
    <w:name w:val="odd2"/>
    <w:basedOn w:val="a"/>
    <w:rsid w:val="00754192"/>
    <w:pPr>
      <w:pBdr>
        <w:bottom w:val="single" w:sz="6" w:space="0" w:color="CCCCCC"/>
      </w:pBdr>
      <w:shd w:val="clear" w:color="auto" w:fill="EFEFEF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bandmail1">
    <w:name w:val="fb_and_mail1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iconfb1">
    <w:name w:val="icon_fb1"/>
    <w:basedOn w:val="a"/>
    <w:rsid w:val="00754192"/>
    <w:pPr>
      <w:spacing w:after="240" w:line="240" w:lineRule="auto"/>
      <w:ind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conemail1">
    <w:name w:val="icon_email1"/>
    <w:basedOn w:val="a"/>
    <w:rsid w:val="00754192"/>
    <w:pPr>
      <w:spacing w:before="75" w:after="0" w:line="240" w:lineRule="auto"/>
      <w:ind w:right="21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nt6">
    <w:name w:val="cnt6"/>
    <w:basedOn w:val="a"/>
    <w:rsid w:val="0075419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7">
    <w:name w:val="item7"/>
    <w:basedOn w:val="a"/>
    <w:rsid w:val="0075419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ven4">
    <w:name w:val="even4"/>
    <w:basedOn w:val="a"/>
    <w:rsid w:val="00754192"/>
    <w:pPr>
      <w:shd w:val="clear" w:color="auto" w:fill="E6E6E6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odd3">
    <w:name w:val="odd3"/>
    <w:basedOn w:val="a"/>
    <w:rsid w:val="00754192"/>
    <w:pPr>
      <w:shd w:val="clear" w:color="auto" w:fill="E6E6E6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ntro1">
    <w:name w:val="intro1"/>
    <w:basedOn w:val="a"/>
    <w:rsid w:val="00754192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date6">
    <w:name w:val="date6"/>
    <w:basedOn w:val="a"/>
    <w:rsid w:val="00754192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cnt7">
    <w:name w:val="cnt7"/>
    <w:basedOn w:val="a"/>
    <w:rsid w:val="0075419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8">
    <w:name w:val="item8"/>
    <w:basedOn w:val="a"/>
    <w:rsid w:val="0075419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ntro2">
    <w:name w:val="intro2"/>
    <w:basedOn w:val="a"/>
    <w:rsid w:val="00754192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date7">
    <w:name w:val="date7"/>
    <w:basedOn w:val="a"/>
    <w:rsid w:val="00754192"/>
    <w:pPr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opics1">
    <w:name w:val="topics1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color w:val="666666"/>
      <w:sz w:val="26"/>
      <w:szCs w:val="26"/>
      <w:lang w:eastAsia="ru-RU"/>
    </w:rPr>
  </w:style>
  <w:style w:type="paragraph" w:customStyle="1" w:styleId="emph1">
    <w:name w:val="emph1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color w:val="666666"/>
      <w:sz w:val="26"/>
      <w:szCs w:val="26"/>
      <w:lang w:eastAsia="ru-RU"/>
    </w:rPr>
  </w:style>
  <w:style w:type="paragraph" w:customStyle="1" w:styleId="colored1">
    <w:name w:val="colored1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color w:val="0033CC"/>
      <w:sz w:val="26"/>
      <w:szCs w:val="26"/>
      <w:lang w:eastAsia="ru-RU"/>
    </w:rPr>
  </w:style>
  <w:style w:type="paragraph" w:customStyle="1" w:styleId="time1">
    <w:name w:val="time1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vent1">
    <w:name w:val="event1"/>
    <w:basedOn w:val="a"/>
    <w:rsid w:val="00754192"/>
    <w:pPr>
      <w:pBdr>
        <w:top w:val="single" w:sz="6" w:space="0" w:color="8B9EA2"/>
        <w:left w:val="single" w:sz="6" w:space="0" w:color="8B9EA2"/>
        <w:bottom w:val="single" w:sz="6" w:space="0" w:color="8B9EA2"/>
        <w:right w:val="single" w:sz="6" w:space="0" w:color="8B9EA2"/>
      </w:pBdr>
      <w:spacing w:after="225" w:line="240" w:lineRule="auto"/>
      <w:ind w:left="75" w:right="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lacetime1">
    <w:name w:val="placetime1"/>
    <w:basedOn w:val="a"/>
    <w:rsid w:val="00754192"/>
    <w:pPr>
      <w:pBdr>
        <w:bottom w:val="single" w:sz="6" w:space="0" w:color="8B9EA2"/>
      </w:pBdr>
      <w:shd w:val="clear" w:color="auto" w:fill="F0F8FF"/>
      <w:spacing w:after="240" w:line="240" w:lineRule="auto"/>
      <w:ind w:left="75" w:right="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mment1">
    <w:name w:val="comment1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eq1">
    <w:name w:val="req1"/>
    <w:basedOn w:val="a"/>
    <w:rsid w:val="00754192"/>
    <w:pPr>
      <w:spacing w:after="0" w:line="240" w:lineRule="auto"/>
    </w:pPr>
    <w:rPr>
      <w:rFonts w:ascii="Times New Roman" w:eastAsia="Times New Roman" w:hAnsi="Times New Roman" w:cs="Times New Roman"/>
      <w:color w:val="990000"/>
      <w:sz w:val="26"/>
      <w:szCs w:val="26"/>
      <w:lang w:eastAsia="ru-RU"/>
    </w:rPr>
  </w:style>
  <w:style w:type="character" w:customStyle="1" w:styleId="prefilled1">
    <w:name w:val="prefilled1"/>
    <w:rsid w:val="00754192"/>
    <w:rPr>
      <w:vanish w:val="0"/>
      <w:webHidden w:val="0"/>
      <w:specVanish w:val="0"/>
    </w:rPr>
  </w:style>
  <w:style w:type="paragraph" w:customStyle="1" w:styleId="chk1">
    <w:name w:val="chk1"/>
    <w:basedOn w:val="a"/>
    <w:rsid w:val="0075419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ad1">
    <w:name w:val="rad1"/>
    <w:basedOn w:val="a"/>
    <w:rsid w:val="0075419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tn1">
    <w:name w:val="btn1"/>
    <w:basedOn w:val="a"/>
    <w:rsid w:val="00754192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hk2">
    <w:name w:val="chk2"/>
    <w:basedOn w:val="a"/>
    <w:rsid w:val="00754192"/>
    <w:pPr>
      <w:spacing w:after="0" w:line="240" w:lineRule="auto"/>
      <w:ind w:right="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ad2">
    <w:name w:val="rad2"/>
    <w:basedOn w:val="a"/>
    <w:rsid w:val="00754192"/>
    <w:pPr>
      <w:spacing w:after="0" w:line="240" w:lineRule="auto"/>
      <w:ind w:right="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uttons1">
    <w:name w:val="buttons1"/>
    <w:basedOn w:val="a"/>
    <w:rsid w:val="0075419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uttonsl1">
    <w:name w:val="buttonsl1"/>
    <w:basedOn w:val="a"/>
    <w:rsid w:val="00754192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avparent1">
    <w:name w:val="navparent1"/>
    <w:basedOn w:val="a"/>
    <w:rsid w:val="00754192"/>
    <w:pPr>
      <w:spacing w:before="150"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downloadbutton1">
    <w:name w:val="downloadbutton1"/>
    <w:basedOn w:val="a"/>
    <w:rsid w:val="00754192"/>
    <w:pPr>
      <w:spacing w:before="150"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9">
    <w:name w:val="item9"/>
    <w:basedOn w:val="a"/>
    <w:rsid w:val="00754192"/>
    <w:pPr>
      <w:pBdr>
        <w:bottom w:val="dashed" w:sz="6" w:space="5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ate8">
    <w:name w:val="date8"/>
    <w:basedOn w:val="a"/>
    <w:rsid w:val="00754192"/>
    <w:pPr>
      <w:spacing w:after="240" w:line="240" w:lineRule="auto"/>
      <w:ind w:right="4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nfopic1">
    <w:name w:val="infopic1"/>
    <w:basedOn w:val="a"/>
    <w:rsid w:val="00754192"/>
    <w:pPr>
      <w:spacing w:after="240" w:line="240" w:lineRule="auto"/>
      <w:ind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echnology3">
    <w:name w:val="technology3"/>
    <w:basedOn w:val="a"/>
    <w:rsid w:val="00754192"/>
    <w:pPr>
      <w:spacing w:after="240" w:line="240" w:lineRule="auto"/>
      <w:ind w:right="75"/>
    </w:pPr>
    <w:rPr>
      <w:rFonts w:ascii="Times New Roman" w:eastAsia="Times New Roman" w:hAnsi="Times New Roman" w:cs="Times New Roman"/>
      <w:color w:val="666666"/>
      <w:sz w:val="26"/>
      <w:szCs w:val="26"/>
      <w:lang w:eastAsia="ru-RU"/>
    </w:rPr>
  </w:style>
  <w:style w:type="paragraph" w:customStyle="1" w:styleId="publisher3">
    <w:name w:val="publisher3"/>
    <w:basedOn w:val="a"/>
    <w:rsid w:val="00754192"/>
    <w:pPr>
      <w:spacing w:after="240" w:line="240" w:lineRule="auto"/>
    </w:pPr>
    <w:rPr>
      <w:rFonts w:ascii="Times New Roman" w:eastAsia="Times New Roman" w:hAnsi="Times New Roman" w:cs="Times New Roman"/>
      <w:color w:val="666666"/>
      <w:sz w:val="26"/>
      <w:szCs w:val="26"/>
      <w:lang w:eastAsia="ru-RU"/>
    </w:rPr>
  </w:style>
  <w:style w:type="paragraph" w:customStyle="1" w:styleId="audiencedate1">
    <w:name w:val="audience_date1"/>
    <w:basedOn w:val="a"/>
    <w:rsid w:val="00754192"/>
    <w:pPr>
      <w:spacing w:after="240" w:line="240" w:lineRule="auto"/>
      <w:ind w:right="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date1">
    <w:name w:val="a_date1"/>
    <w:basedOn w:val="a"/>
    <w:rsid w:val="00754192"/>
    <w:pPr>
      <w:spacing w:after="24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44">
    <w:name w:val="font44"/>
    <w:rsid w:val="00754192"/>
  </w:style>
  <w:style w:type="character" w:customStyle="1" w:styleId="font46">
    <w:name w:val="font46"/>
    <w:rsid w:val="00754192"/>
  </w:style>
  <w:style w:type="character" w:customStyle="1" w:styleId="font43">
    <w:name w:val="font43"/>
    <w:rsid w:val="00754192"/>
  </w:style>
  <w:style w:type="character" w:customStyle="1" w:styleId="font42">
    <w:name w:val="font42"/>
    <w:rsid w:val="00754192"/>
  </w:style>
  <w:style w:type="character" w:customStyle="1" w:styleId="font78">
    <w:name w:val="font78"/>
    <w:rsid w:val="00754192"/>
  </w:style>
  <w:style w:type="paragraph" w:customStyle="1" w:styleId="style1">
    <w:name w:val="style1"/>
    <w:basedOn w:val="a"/>
    <w:rsid w:val="00754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99"/>
      <w:sz w:val="24"/>
      <w:szCs w:val="24"/>
      <w:lang w:eastAsia="ru-RU"/>
    </w:rPr>
  </w:style>
  <w:style w:type="paragraph" w:customStyle="1" w:styleId="style4">
    <w:name w:val="style4"/>
    <w:basedOn w:val="a"/>
    <w:rsid w:val="00754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754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300"/>
      <w:sz w:val="24"/>
      <w:szCs w:val="24"/>
      <w:lang w:eastAsia="ru-RU"/>
    </w:rPr>
  </w:style>
  <w:style w:type="paragraph" w:customStyle="1" w:styleId="style11">
    <w:name w:val="style11"/>
    <w:basedOn w:val="a"/>
    <w:rsid w:val="00754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6600"/>
      <w:sz w:val="24"/>
      <w:szCs w:val="24"/>
      <w:lang w:eastAsia="ru-RU"/>
    </w:rPr>
  </w:style>
  <w:style w:type="character" w:customStyle="1" w:styleId="style12">
    <w:name w:val="style12"/>
    <w:rsid w:val="00754192"/>
    <w:rPr>
      <w:b/>
      <w:bCs/>
      <w:color w:val="000099"/>
    </w:rPr>
  </w:style>
  <w:style w:type="character" w:customStyle="1" w:styleId="style41">
    <w:name w:val="style41"/>
    <w:rsid w:val="00754192"/>
    <w:rPr>
      <w:rFonts w:ascii="Times New Roman" w:hAnsi="Times New Roman" w:cs="Times New Roman" w:hint="default"/>
    </w:rPr>
  </w:style>
  <w:style w:type="character" w:styleId="afc">
    <w:name w:val="Emphasis"/>
    <w:uiPriority w:val="20"/>
    <w:qFormat/>
    <w:rsid w:val="00754192"/>
    <w:rPr>
      <w:i/>
      <w:iCs/>
    </w:rPr>
  </w:style>
  <w:style w:type="character" w:customStyle="1" w:styleId="style101">
    <w:name w:val="style101"/>
    <w:rsid w:val="00754192"/>
    <w:rPr>
      <w:color w:val="003300"/>
    </w:rPr>
  </w:style>
  <w:style w:type="character" w:customStyle="1" w:styleId="msonormal0">
    <w:name w:val="msonormal"/>
    <w:rsid w:val="00754192"/>
  </w:style>
  <w:style w:type="paragraph" w:styleId="afd">
    <w:name w:val="No Spacing"/>
    <w:uiPriority w:val="1"/>
    <w:qFormat/>
    <w:rsid w:val="00754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6">
    <w:name w:val="Сетка таблицы2"/>
    <w:basedOn w:val="a1"/>
    <w:next w:val="a3"/>
    <w:uiPriority w:val="59"/>
    <w:rsid w:val="00754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3"/>
    <w:uiPriority w:val="59"/>
    <w:rsid w:val="007541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41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customStyle="1" w:styleId="41">
    <w:name w:val="Сетка таблицы4"/>
    <w:basedOn w:val="a1"/>
    <w:next w:val="a3"/>
    <w:uiPriority w:val="59"/>
    <w:rsid w:val="00754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59"/>
    <w:rsid w:val="00754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3"/>
    <w:uiPriority w:val="59"/>
    <w:rsid w:val="00754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754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54192"/>
  </w:style>
  <w:style w:type="paragraph" w:styleId="afe">
    <w:name w:val="footnote text"/>
    <w:basedOn w:val="a"/>
    <w:link w:val="aff"/>
    <w:uiPriority w:val="99"/>
    <w:semiHidden/>
    <w:unhideWhenUsed/>
    <w:rsid w:val="00754192"/>
    <w:pPr>
      <w:spacing w:after="0"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754192"/>
    <w:rPr>
      <w:sz w:val="20"/>
      <w:szCs w:val="20"/>
    </w:rPr>
  </w:style>
  <w:style w:type="table" w:customStyle="1" w:styleId="82">
    <w:name w:val="Сетка таблицы8"/>
    <w:basedOn w:val="a1"/>
    <w:next w:val="a3"/>
    <w:uiPriority w:val="59"/>
    <w:rsid w:val="00754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3"/>
    <w:uiPriority w:val="59"/>
    <w:rsid w:val="00754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1"/>
    <w:basedOn w:val="a"/>
    <w:rsid w:val="00754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101">
    <w:name w:val="Сетка таблицы10"/>
    <w:basedOn w:val="a1"/>
    <w:next w:val="a3"/>
    <w:uiPriority w:val="59"/>
    <w:rsid w:val="00754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754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Знак"/>
    <w:basedOn w:val="a"/>
    <w:rsid w:val="0075419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121">
    <w:name w:val="Сетка таблицы12"/>
    <w:basedOn w:val="a1"/>
    <w:next w:val="a3"/>
    <w:rsid w:val="007541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"/>
    <w:basedOn w:val="a1"/>
    <w:next w:val="a3"/>
    <w:uiPriority w:val="59"/>
    <w:rsid w:val="00754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E66D0A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E66D0A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E66D0A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E66D0A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690A6-6E6C-4C42-9F69-96F5780A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35</Pages>
  <Words>12160</Words>
  <Characters>69315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11</cp:revision>
  <cp:lastPrinted>2016-10-21T00:38:00Z</cp:lastPrinted>
  <dcterms:created xsi:type="dcterms:W3CDTF">2016-10-20T08:43:00Z</dcterms:created>
  <dcterms:modified xsi:type="dcterms:W3CDTF">2016-12-28T03:07:00Z</dcterms:modified>
</cp:coreProperties>
</file>